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4EA" w:rsidRPr="00F30581" w:rsidRDefault="00CC34EA" w:rsidP="00CC34EA">
      <w:pPr>
        <w:jc w:val="both"/>
        <w:rPr>
          <w:rFonts w:ascii="Arial" w:hAnsi="Arial" w:cs="Arial"/>
          <w:b/>
          <w:sz w:val="22"/>
          <w:szCs w:val="22"/>
        </w:rPr>
      </w:pPr>
      <w:r w:rsidRPr="00F30581">
        <w:rPr>
          <w:rFonts w:ascii="Arial" w:hAnsi="Arial" w:cs="Arial"/>
          <w:sz w:val="22"/>
          <w:szCs w:val="22"/>
        </w:rPr>
        <w:t xml:space="preserve">Temeljem članka 39. Zakona o pomorskom dobru i morskim lukama („Narodne novine“, broj: 83/23, u daljnjem tekstu: Zakon) i članka 27. Statuta Grada Zadra („Glasnik Grada Zadra“, broj: 9/09, 28/10, 3/13, 9/14, 2/15 – pročišćeni tekst, 3/18, 7/18 - pročišćeni tekst, 15/19, 2/20, 3/21 i 14/23 – pročišćeni tekst), </w:t>
      </w:r>
      <w:r w:rsidRPr="00F30581">
        <w:rPr>
          <w:rFonts w:ascii="Arial" w:hAnsi="Arial" w:cs="Arial"/>
          <w:b/>
          <w:sz w:val="22"/>
          <w:szCs w:val="22"/>
        </w:rPr>
        <w:t>Gradsko vijeće Grada Zadra, dana                            godine, d o n o s i</w:t>
      </w:r>
    </w:p>
    <w:p w:rsidR="00CC34EA" w:rsidRPr="00F30581" w:rsidRDefault="00CC34EA" w:rsidP="00CC34EA">
      <w:pPr>
        <w:jc w:val="both"/>
        <w:rPr>
          <w:rFonts w:ascii="Arial" w:hAnsi="Arial" w:cs="Arial"/>
          <w:b/>
          <w:sz w:val="22"/>
          <w:szCs w:val="22"/>
        </w:rPr>
      </w:pPr>
    </w:p>
    <w:p w:rsidR="00CC34EA" w:rsidRPr="00F30581" w:rsidRDefault="00CC34EA" w:rsidP="00CC34EA">
      <w:pPr>
        <w:tabs>
          <w:tab w:val="left" w:pos="-540"/>
        </w:tabs>
        <w:ind w:right="32"/>
        <w:jc w:val="both"/>
        <w:outlineLvl w:val="0"/>
        <w:rPr>
          <w:rFonts w:ascii="Arial" w:hAnsi="Arial" w:cs="Arial"/>
          <w:b/>
          <w:sz w:val="22"/>
          <w:szCs w:val="22"/>
        </w:rPr>
      </w:pPr>
    </w:p>
    <w:p w:rsidR="00CC34EA" w:rsidRPr="00F30581" w:rsidRDefault="00CC34EA" w:rsidP="00CC34EA">
      <w:pPr>
        <w:spacing w:after="40"/>
        <w:jc w:val="center"/>
        <w:rPr>
          <w:rFonts w:ascii="Arial" w:hAnsi="Arial" w:cs="Arial"/>
          <w:b/>
          <w:i/>
          <w:sz w:val="22"/>
          <w:szCs w:val="22"/>
        </w:rPr>
      </w:pPr>
      <w:r w:rsidRPr="00F30581">
        <w:rPr>
          <w:rFonts w:ascii="Arial" w:hAnsi="Arial" w:cs="Arial"/>
          <w:b/>
          <w:i/>
          <w:sz w:val="22"/>
          <w:szCs w:val="22"/>
        </w:rPr>
        <w:t>PLAN UPRAVLJANJA POMORSKIM DOBROM</w:t>
      </w:r>
    </w:p>
    <w:p w:rsidR="00CC34EA" w:rsidRPr="00F30581" w:rsidRDefault="00CC34EA" w:rsidP="00CC34EA">
      <w:pPr>
        <w:spacing w:after="40"/>
        <w:jc w:val="center"/>
        <w:rPr>
          <w:rFonts w:ascii="Arial" w:hAnsi="Arial" w:cs="Arial"/>
          <w:b/>
          <w:i/>
          <w:sz w:val="22"/>
          <w:szCs w:val="22"/>
        </w:rPr>
      </w:pPr>
      <w:r w:rsidRPr="00F30581">
        <w:rPr>
          <w:rFonts w:ascii="Arial" w:hAnsi="Arial" w:cs="Arial"/>
          <w:b/>
          <w:i/>
          <w:sz w:val="22"/>
          <w:szCs w:val="22"/>
        </w:rPr>
        <w:t xml:space="preserve">NA PODRUČJU GRADA ZADRA </w:t>
      </w:r>
    </w:p>
    <w:p w:rsidR="00CC34EA" w:rsidRPr="00F30581" w:rsidRDefault="00CC34EA" w:rsidP="00CC34EA">
      <w:pPr>
        <w:spacing w:after="40"/>
        <w:jc w:val="center"/>
        <w:rPr>
          <w:rFonts w:ascii="Arial" w:hAnsi="Arial" w:cs="Arial"/>
          <w:b/>
          <w:i/>
          <w:sz w:val="22"/>
          <w:szCs w:val="22"/>
        </w:rPr>
      </w:pPr>
      <w:r w:rsidRPr="00F30581">
        <w:rPr>
          <w:rFonts w:ascii="Arial" w:hAnsi="Arial" w:cs="Arial"/>
          <w:b/>
          <w:i/>
          <w:sz w:val="22"/>
          <w:szCs w:val="22"/>
        </w:rPr>
        <w:t>ZA RAZDOBLJE OD 2024. DO 2028. GODINE</w:t>
      </w:r>
    </w:p>
    <w:p w:rsidR="00CC34EA" w:rsidRPr="00F30581" w:rsidRDefault="00CC34EA" w:rsidP="00CC34EA">
      <w:pPr>
        <w:spacing w:after="40"/>
        <w:jc w:val="center"/>
        <w:rPr>
          <w:rFonts w:ascii="Arial" w:hAnsi="Arial" w:cs="Arial"/>
          <w:b/>
          <w:i/>
          <w:sz w:val="22"/>
          <w:szCs w:val="22"/>
        </w:rPr>
      </w:pPr>
    </w:p>
    <w:p w:rsidR="00CC34EA" w:rsidRPr="00F30581" w:rsidRDefault="00CC34EA" w:rsidP="00CC34EA">
      <w:pPr>
        <w:spacing w:after="40"/>
        <w:jc w:val="center"/>
        <w:rPr>
          <w:rFonts w:ascii="Arial" w:hAnsi="Arial" w:cs="Arial"/>
          <w:b/>
          <w:sz w:val="22"/>
          <w:szCs w:val="22"/>
        </w:rPr>
      </w:pPr>
    </w:p>
    <w:p w:rsidR="00CC34EA" w:rsidRPr="00F30581" w:rsidRDefault="00CC34EA" w:rsidP="00B36D3A">
      <w:pPr>
        <w:pStyle w:val="ListParagraph"/>
        <w:numPr>
          <w:ilvl w:val="0"/>
          <w:numId w:val="28"/>
        </w:numPr>
        <w:tabs>
          <w:tab w:val="left" w:pos="501"/>
        </w:tabs>
        <w:spacing w:after="40"/>
        <w:ind w:left="357" w:hanging="357"/>
        <w:rPr>
          <w:rFonts w:ascii="Arial" w:hAnsi="Arial" w:cs="Arial"/>
          <w:b/>
          <w:i/>
          <w:sz w:val="22"/>
          <w:szCs w:val="22"/>
        </w:rPr>
      </w:pPr>
      <w:r w:rsidRPr="00F30581">
        <w:rPr>
          <w:rFonts w:ascii="Arial" w:hAnsi="Arial" w:cs="Arial"/>
          <w:b/>
          <w:i/>
          <w:sz w:val="22"/>
          <w:szCs w:val="22"/>
        </w:rPr>
        <w:t>OPĆE ODREDBE</w:t>
      </w:r>
    </w:p>
    <w:p w:rsidR="00B36D3A" w:rsidRPr="00F30581" w:rsidRDefault="00B36D3A" w:rsidP="00B36D3A">
      <w:pPr>
        <w:pStyle w:val="ListParagraph"/>
        <w:tabs>
          <w:tab w:val="left" w:pos="501"/>
        </w:tabs>
        <w:spacing w:after="40"/>
        <w:rPr>
          <w:rFonts w:ascii="Arial" w:hAnsi="Arial" w:cs="Arial"/>
          <w:b/>
          <w:i/>
          <w:sz w:val="22"/>
          <w:szCs w:val="22"/>
        </w:rPr>
      </w:pPr>
    </w:p>
    <w:p w:rsidR="00CC34EA" w:rsidRPr="00F30581" w:rsidRDefault="00CC34EA" w:rsidP="00CC34EA">
      <w:pPr>
        <w:spacing w:after="60"/>
        <w:jc w:val="center"/>
        <w:rPr>
          <w:rFonts w:ascii="Arial" w:hAnsi="Arial" w:cs="Arial"/>
          <w:b/>
          <w:i/>
          <w:sz w:val="22"/>
          <w:szCs w:val="22"/>
        </w:rPr>
      </w:pPr>
      <w:r w:rsidRPr="00F30581">
        <w:rPr>
          <w:rFonts w:ascii="Arial" w:hAnsi="Arial" w:cs="Arial"/>
          <w:b/>
          <w:i/>
          <w:sz w:val="22"/>
          <w:szCs w:val="22"/>
        </w:rPr>
        <w:t>Članak 1.</w:t>
      </w:r>
    </w:p>
    <w:p w:rsidR="00CC34EA" w:rsidRPr="00F30581" w:rsidRDefault="00CC34EA" w:rsidP="00CC34EA">
      <w:pPr>
        <w:jc w:val="both"/>
        <w:rPr>
          <w:rFonts w:ascii="Arial" w:hAnsi="Arial" w:cs="Arial"/>
          <w:sz w:val="22"/>
          <w:szCs w:val="22"/>
        </w:rPr>
      </w:pPr>
      <w:r w:rsidRPr="00F30581">
        <w:rPr>
          <w:rFonts w:ascii="Arial" w:hAnsi="Arial" w:cs="Arial"/>
          <w:sz w:val="22"/>
          <w:szCs w:val="22"/>
        </w:rPr>
        <w:t xml:space="preserve">Planom upravljanja pomorskim dobrom na području Grada Zadra za razdoblje od 2024. do 2028. godine </w:t>
      </w:r>
      <w:r w:rsidRPr="00F30581">
        <w:rPr>
          <w:rFonts w:ascii="Arial" w:hAnsi="Arial" w:cs="Arial"/>
          <w:i/>
          <w:sz w:val="22"/>
          <w:szCs w:val="22"/>
        </w:rPr>
        <w:t xml:space="preserve">(u daljnjem tekstu: Plan) </w:t>
      </w:r>
      <w:r w:rsidRPr="00F30581">
        <w:rPr>
          <w:rFonts w:ascii="Arial" w:hAnsi="Arial" w:cs="Arial"/>
          <w:sz w:val="22"/>
          <w:szCs w:val="22"/>
        </w:rPr>
        <w:t>uređuju se planirane aktivnosti na pomorskom dobru i prioriteti njihove realizacije, izvori sredstava za njihovu realizaciju, plan održavanja pomorskog dobra u općoj upotrebi, plan gradnje na pomorskom dobru građevina koje ostaju u općoj upotrebi, plan davanja dozvola na pomorskom dobru i plan nadzora ovlaštenika dozvola na pomorskom dobru.</w:t>
      </w:r>
    </w:p>
    <w:p w:rsidR="00CC34EA" w:rsidRPr="00F30581" w:rsidRDefault="00CC34EA" w:rsidP="00CC34EA">
      <w:pPr>
        <w:jc w:val="both"/>
        <w:rPr>
          <w:rFonts w:ascii="Arial" w:hAnsi="Arial" w:cs="Arial"/>
          <w:sz w:val="22"/>
          <w:szCs w:val="22"/>
        </w:rPr>
      </w:pPr>
    </w:p>
    <w:p w:rsidR="00CC34EA" w:rsidRPr="00F30581" w:rsidRDefault="00CC34EA" w:rsidP="00CC34EA">
      <w:pPr>
        <w:jc w:val="both"/>
        <w:rPr>
          <w:rFonts w:ascii="Arial" w:hAnsi="Arial" w:cs="Arial"/>
          <w:sz w:val="22"/>
          <w:szCs w:val="22"/>
        </w:rPr>
      </w:pPr>
      <w:r w:rsidRPr="00F30581">
        <w:rPr>
          <w:rFonts w:ascii="Arial" w:hAnsi="Arial" w:cs="Arial"/>
          <w:sz w:val="22"/>
          <w:szCs w:val="22"/>
        </w:rPr>
        <w:t>Grad Zadar (u daljnjem tekstu: Grad) redovno upravlja pomorskim dobrom na svom području i održava ga u općoj upotrebi sukladno ovom Planu, te načelima i kriterijima utvrđenim Zakonom, osiguravajući zaštitu autentičnih krajobraznih, prirodnih i kulturnih vrijednosti predmetnog područja.</w:t>
      </w:r>
    </w:p>
    <w:p w:rsidR="00CC34EA" w:rsidRPr="006800FE" w:rsidRDefault="00CC34EA" w:rsidP="00CC34EA">
      <w:pPr>
        <w:jc w:val="both"/>
        <w:rPr>
          <w:rFonts w:ascii="Arial" w:hAnsi="Arial" w:cs="Arial"/>
          <w:sz w:val="22"/>
          <w:szCs w:val="22"/>
        </w:rPr>
      </w:pPr>
    </w:p>
    <w:p w:rsidR="00CC34EA" w:rsidRPr="006800FE" w:rsidRDefault="00CC34EA" w:rsidP="00CC34EA">
      <w:pPr>
        <w:jc w:val="both"/>
        <w:rPr>
          <w:rFonts w:ascii="Arial" w:hAnsi="Arial" w:cs="Arial"/>
          <w:sz w:val="22"/>
          <w:szCs w:val="22"/>
        </w:rPr>
      </w:pPr>
      <w:r w:rsidRPr="006800FE">
        <w:rPr>
          <w:rFonts w:ascii="Arial" w:hAnsi="Arial" w:cs="Arial"/>
          <w:sz w:val="22"/>
          <w:szCs w:val="22"/>
        </w:rPr>
        <w:t>Plan upravljanja pomorskim dobrom nije pravna osnova za gradnju i druge zahvate, nego dokaz pravnog interesa i planiranje vremena izvođenja gradnje i drugih zahvata koji će se graditi ili izvoditi na temelju dokumentacije i akata koji se moraju ishoditi sukladno odredbama Zakona i podzakonskim propisima, kao i posebnim propisima koji uređuju prostorno planiranje i gradnju.</w:t>
      </w:r>
    </w:p>
    <w:p w:rsidR="00CC34EA" w:rsidRPr="00F30581" w:rsidRDefault="00CC34EA" w:rsidP="00CC34EA">
      <w:pPr>
        <w:jc w:val="both"/>
        <w:rPr>
          <w:rFonts w:ascii="Arial" w:hAnsi="Arial" w:cs="Arial"/>
          <w:color w:val="C00000"/>
          <w:sz w:val="22"/>
          <w:szCs w:val="22"/>
        </w:rPr>
      </w:pPr>
    </w:p>
    <w:p w:rsidR="00CC34EA" w:rsidRPr="00F30581" w:rsidRDefault="00CC34EA" w:rsidP="00CC34EA">
      <w:pPr>
        <w:jc w:val="both"/>
        <w:rPr>
          <w:rFonts w:ascii="Arial" w:hAnsi="Arial" w:cs="Arial"/>
          <w:b/>
          <w:i/>
          <w:sz w:val="22"/>
          <w:szCs w:val="22"/>
        </w:rPr>
      </w:pPr>
    </w:p>
    <w:p w:rsidR="00CC34EA" w:rsidRPr="00F30581" w:rsidRDefault="00CC34EA" w:rsidP="00CC34EA">
      <w:pPr>
        <w:jc w:val="both"/>
        <w:rPr>
          <w:rFonts w:ascii="Arial" w:hAnsi="Arial" w:cs="Arial"/>
          <w:b/>
          <w:i/>
          <w:sz w:val="22"/>
          <w:szCs w:val="22"/>
        </w:rPr>
      </w:pPr>
      <w:r w:rsidRPr="00F30581">
        <w:rPr>
          <w:rFonts w:ascii="Arial" w:hAnsi="Arial" w:cs="Arial"/>
          <w:b/>
          <w:i/>
          <w:sz w:val="22"/>
          <w:szCs w:val="22"/>
        </w:rPr>
        <w:t>2. PLANIRANE AKTIVNOSTI NA POMORSKOM DOBRU I PRIORITETI NJIHOVE REALIZACIJE</w:t>
      </w:r>
    </w:p>
    <w:p w:rsidR="00CC34EA" w:rsidRPr="00F30581" w:rsidRDefault="00CC34EA" w:rsidP="00CC34EA">
      <w:pPr>
        <w:jc w:val="both"/>
        <w:rPr>
          <w:rFonts w:ascii="Arial" w:hAnsi="Arial" w:cs="Arial"/>
          <w:b/>
          <w:i/>
          <w:sz w:val="22"/>
          <w:szCs w:val="22"/>
        </w:rPr>
      </w:pPr>
    </w:p>
    <w:p w:rsidR="00CC34EA" w:rsidRPr="00F30581" w:rsidRDefault="00CC34EA" w:rsidP="00CC34EA">
      <w:pPr>
        <w:spacing w:after="60"/>
        <w:jc w:val="center"/>
        <w:rPr>
          <w:rFonts w:ascii="Arial" w:hAnsi="Arial" w:cs="Arial"/>
          <w:b/>
          <w:i/>
          <w:sz w:val="22"/>
          <w:szCs w:val="22"/>
        </w:rPr>
      </w:pPr>
      <w:r w:rsidRPr="00F30581">
        <w:rPr>
          <w:rFonts w:ascii="Arial" w:hAnsi="Arial" w:cs="Arial"/>
          <w:b/>
          <w:i/>
          <w:sz w:val="22"/>
          <w:szCs w:val="22"/>
        </w:rPr>
        <w:t>Članak 2.</w:t>
      </w:r>
    </w:p>
    <w:p w:rsidR="00CC34EA" w:rsidRPr="00F30581" w:rsidRDefault="00CC34EA" w:rsidP="00CC34EA">
      <w:pPr>
        <w:jc w:val="both"/>
        <w:rPr>
          <w:rFonts w:ascii="Arial" w:hAnsi="Arial" w:cs="Arial"/>
          <w:sz w:val="22"/>
          <w:szCs w:val="22"/>
        </w:rPr>
      </w:pPr>
      <w:r w:rsidRPr="00F30581">
        <w:rPr>
          <w:rFonts w:ascii="Arial" w:hAnsi="Arial" w:cs="Arial"/>
          <w:sz w:val="22"/>
          <w:szCs w:val="22"/>
        </w:rPr>
        <w:t>Planirane aktivnosti redovnog upravljanja pomorskim dobrom na području Grada uključuju:</w:t>
      </w:r>
    </w:p>
    <w:p w:rsidR="00CC34EA" w:rsidRPr="00F30581" w:rsidRDefault="00CC34EA" w:rsidP="00CC34EA">
      <w:pPr>
        <w:pStyle w:val="ListParagraph"/>
        <w:numPr>
          <w:ilvl w:val="0"/>
          <w:numId w:val="22"/>
        </w:numPr>
        <w:jc w:val="both"/>
        <w:rPr>
          <w:rFonts w:ascii="Arial" w:hAnsi="Arial" w:cs="Arial"/>
          <w:sz w:val="22"/>
          <w:szCs w:val="22"/>
        </w:rPr>
      </w:pPr>
      <w:r w:rsidRPr="00F30581">
        <w:rPr>
          <w:rFonts w:ascii="Arial" w:hAnsi="Arial" w:cs="Arial"/>
          <w:sz w:val="22"/>
          <w:szCs w:val="22"/>
        </w:rPr>
        <w:t>redovno održavanje i unapr</w:t>
      </w:r>
      <w:r w:rsidR="00F95323" w:rsidRPr="00F30581">
        <w:rPr>
          <w:rFonts w:ascii="Arial" w:hAnsi="Arial" w:cs="Arial"/>
          <w:sz w:val="22"/>
          <w:szCs w:val="22"/>
        </w:rPr>
        <w:t>j</w:t>
      </w:r>
      <w:r w:rsidRPr="00F30581">
        <w:rPr>
          <w:rFonts w:ascii="Arial" w:hAnsi="Arial" w:cs="Arial"/>
          <w:sz w:val="22"/>
          <w:szCs w:val="22"/>
        </w:rPr>
        <w:t>eđivanje pomorskog dobra u općoj upotrebi,</w:t>
      </w:r>
    </w:p>
    <w:p w:rsidR="00CC34EA" w:rsidRPr="00F30581" w:rsidRDefault="00CC34EA" w:rsidP="00CC34EA">
      <w:pPr>
        <w:pStyle w:val="ListParagraph"/>
        <w:numPr>
          <w:ilvl w:val="0"/>
          <w:numId w:val="22"/>
        </w:numPr>
        <w:jc w:val="both"/>
        <w:rPr>
          <w:rFonts w:ascii="Arial" w:hAnsi="Arial" w:cs="Arial"/>
          <w:sz w:val="22"/>
          <w:szCs w:val="22"/>
        </w:rPr>
      </w:pPr>
      <w:r w:rsidRPr="00F30581">
        <w:rPr>
          <w:rFonts w:ascii="Arial" w:hAnsi="Arial" w:cs="Arial"/>
          <w:sz w:val="22"/>
          <w:szCs w:val="22"/>
        </w:rPr>
        <w:t>brigu o zaštiti i osiguravanju opće upotrebe pomorskog dobra,</w:t>
      </w:r>
    </w:p>
    <w:p w:rsidR="00CC34EA" w:rsidRPr="00F30581" w:rsidRDefault="00CC34EA" w:rsidP="00CC34EA">
      <w:pPr>
        <w:pStyle w:val="ListParagraph"/>
        <w:numPr>
          <w:ilvl w:val="0"/>
          <w:numId w:val="22"/>
        </w:numPr>
        <w:jc w:val="both"/>
        <w:rPr>
          <w:rFonts w:ascii="Arial" w:hAnsi="Arial" w:cs="Arial"/>
          <w:sz w:val="22"/>
          <w:szCs w:val="22"/>
        </w:rPr>
      </w:pPr>
      <w:r w:rsidRPr="00F30581">
        <w:rPr>
          <w:rFonts w:ascii="Arial" w:hAnsi="Arial" w:cs="Arial"/>
          <w:sz w:val="22"/>
          <w:szCs w:val="22"/>
        </w:rPr>
        <w:t>gradnju građevina i izvođenje zahvata u prostoru pomorskog dobra koji se prema posebnim propisima kojima se uređuje građenje te uredbom iz članka 14. stavka 4. točke 11. Zakona ne smatraju građenjem, a koji ostaju u općoj upotrebi,</w:t>
      </w:r>
    </w:p>
    <w:p w:rsidR="00CC34EA" w:rsidRPr="00F30581" w:rsidRDefault="00CC34EA" w:rsidP="00CC34EA">
      <w:pPr>
        <w:pStyle w:val="ListParagraph"/>
        <w:numPr>
          <w:ilvl w:val="0"/>
          <w:numId w:val="22"/>
        </w:numPr>
        <w:jc w:val="both"/>
        <w:rPr>
          <w:rFonts w:ascii="Arial" w:hAnsi="Arial" w:cs="Arial"/>
          <w:sz w:val="22"/>
          <w:szCs w:val="22"/>
        </w:rPr>
      </w:pPr>
      <w:r w:rsidRPr="00F30581">
        <w:rPr>
          <w:rFonts w:ascii="Arial" w:hAnsi="Arial" w:cs="Arial"/>
          <w:sz w:val="22"/>
          <w:szCs w:val="22"/>
        </w:rPr>
        <w:t>nadzor nad pomorskim dobrom u općoj upotrebi,</w:t>
      </w:r>
    </w:p>
    <w:p w:rsidR="00CC34EA" w:rsidRPr="00F30581" w:rsidRDefault="00CC34EA" w:rsidP="00CC34EA">
      <w:pPr>
        <w:pStyle w:val="ListParagraph"/>
        <w:numPr>
          <w:ilvl w:val="0"/>
          <w:numId w:val="22"/>
        </w:numPr>
        <w:jc w:val="both"/>
        <w:rPr>
          <w:rFonts w:ascii="Arial" w:hAnsi="Arial" w:cs="Arial"/>
          <w:sz w:val="22"/>
          <w:szCs w:val="22"/>
        </w:rPr>
      </w:pPr>
      <w:r w:rsidRPr="00F30581">
        <w:rPr>
          <w:rFonts w:ascii="Arial" w:hAnsi="Arial" w:cs="Arial"/>
          <w:sz w:val="22"/>
          <w:szCs w:val="22"/>
        </w:rPr>
        <w:t>davanje dozvola na pomorskom dobru,</w:t>
      </w:r>
    </w:p>
    <w:p w:rsidR="00CC34EA" w:rsidRPr="00F30581" w:rsidRDefault="00CC34EA" w:rsidP="00CC34EA">
      <w:pPr>
        <w:pStyle w:val="ListParagraph"/>
        <w:numPr>
          <w:ilvl w:val="0"/>
          <w:numId w:val="22"/>
        </w:numPr>
        <w:jc w:val="both"/>
        <w:rPr>
          <w:rFonts w:ascii="Arial" w:hAnsi="Arial" w:cs="Arial"/>
          <w:sz w:val="22"/>
          <w:szCs w:val="22"/>
        </w:rPr>
      </w:pPr>
      <w:r w:rsidRPr="00F30581">
        <w:rPr>
          <w:rFonts w:ascii="Arial" w:hAnsi="Arial" w:cs="Arial"/>
          <w:sz w:val="22"/>
          <w:szCs w:val="22"/>
        </w:rPr>
        <w:t>unos podataka o dozvolama na pomorskom dobru u Jedinstvenu nacionalnu bazu podataka pomorskog dobra Republike Hrvatske,</w:t>
      </w:r>
    </w:p>
    <w:p w:rsidR="00CC34EA" w:rsidRPr="00F30581" w:rsidRDefault="00CC34EA" w:rsidP="00CC34EA">
      <w:pPr>
        <w:pStyle w:val="ListParagraph"/>
        <w:numPr>
          <w:ilvl w:val="0"/>
          <w:numId w:val="22"/>
        </w:numPr>
        <w:jc w:val="both"/>
        <w:rPr>
          <w:rFonts w:ascii="Arial" w:hAnsi="Arial" w:cs="Arial"/>
          <w:sz w:val="22"/>
          <w:szCs w:val="22"/>
        </w:rPr>
      </w:pPr>
      <w:r w:rsidRPr="00F30581">
        <w:rPr>
          <w:rFonts w:ascii="Arial" w:hAnsi="Arial" w:cs="Arial"/>
          <w:sz w:val="22"/>
          <w:szCs w:val="22"/>
        </w:rPr>
        <w:t>nadzor nad ovlaštenicima dozvola na pomorskom dobru radi osiguranja da pomorsko dobro koriste u opsegu i granicama utvrđenim u dozvoli na pomorskom dobru,</w:t>
      </w:r>
    </w:p>
    <w:p w:rsidR="00CC34EA" w:rsidRPr="00F30581" w:rsidRDefault="00CC34EA" w:rsidP="00CC34EA">
      <w:pPr>
        <w:pStyle w:val="ListParagraph"/>
        <w:numPr>
          <w:ilvl w:val="0"/>
          <w:numId w:val="22"/>
        </w:numPr>
        <w:jc w:val="both"/>
        <w:rPr>
          <w:rFonts w:ascii="Arial" w:hAnsi="Arial" w:cs="Arial"/>
          <w:sz w:val="22"/>
          <w:szCs w:val="22"/>
        </w:rPr>
      </w:pPr>
      <w:r w:rsidRPr="00F30581">
        <w:rPr>
          <w:rFonts w:ascii="Arial" w:hAnsi="Arial" w:cs="Arial"/>
          <w:sz w:val="22"/>
          <w:szCs w:val="22"/>
        </w:rPr>
        <w:t>održavanje reda na pomorskom dobru u općoj upotrebi.</w:t>
      </w:r>
      <w:r w:rsidRPr="00F30581">
        <w:rPr>
          <w:rFonts w:ascii="Arial" w:hAnsi="Arial" w:cs="Arial"/>
          <w:color w:val="FF0000"/>
          <w:sz w:val="22"/>
          <w:szCs w:val="22"/>
        </w:rPr>
        <w:t xml:space="preserve">  </w:t>
      </w:r>
    </w:p>
    <w:p w:rsidR="00CC34EA" w:rsidRPr="00F30581" w:rsidRDefault="00CC34EA" w:rsidP="00CC34EA">
      <w:pPr>
        <w:jc w:val="both"/>
        <w:rPr>
          <w:rFonts w:ascii="Arial" w:hAnsi="Arial" w:cs="Arial"/>
          <w:sz w:val="22"/>
          <w:szCs w:val="22"/>
        </w:rPr>
      </w:pPr>
    </w:p>
    <w:p w:rsidR="00CC34EA" w:rsidRPr="00F30581" w:rsidRDefault="00CC34EA" w:rsidP="00CC34EA">
      <w:pPr>
        <w:jc w:val="both"/>
        <w:rPr>
          <w:rFonts w:ascii="Arial" w:hAnsi="Arial" w:cs="Arial"/>
          <w:color w:val="000000" w:themeColor="text1"/>
          <w:sz w:val="22"/>
          <w:szCs w:val="22"/>
        </w:rPr>
      </w:pPr>
      <w:r w:rsidRPr="00F30581">
        <w:rPr>
          <w:rFonts w:ascii="Arial" w:hAnsi="Arial" w:cs="Arial"/>
          <w:color w:val="000000" w:themeColor="text1"/>
          <w:sz w:val="22"/>
          <w:szCs w:val="22"/>
        </w:rPr>
        <w:lastRenderedPageBreak/>
        <w:t>Prioritet pri realizaciji planiranih aktivnosti na pomorskom dobru je zaštita pomorskog dobra te njegovo unapr</w:t>
      </w:r>
      <w:r w:rsidR="00F95323" w:rsidRPr="00F30581">
        <w:rPr>
          <w:rFonts w:ascii="Arial" w:hAnsi="Arial" w:cs="Arial"/>
          <w:color w:val="000000" w:themeColor="text1"/>
          <w:sz w:val="22"/>
          <w:szCs w:val="22"/>
        </w:rPr>
        <w:t>j</w:t>
      </w:r>
      <w:r w:rsidRPr="00F30581">
        <w:rPr>
          <w:rFonts w:ascii="Arial" w:hAnsi="Arial" w:cs="Arial"/>
          <w:color w:val="000000" w:themeColor="text1"/>
          <w:sz w:val="22"/>
          <w:szCs w:val="22"/>
        </w:rPr>
        <w:t>eđenje, što podrazumijeva prvenstveno osiguranje nesmetanog pristupa pomorskom dobru, redovno održavanje pomorskog dobra u smislu popravaka oštećenih šetnica, kabina, tuševa i sl., sprječavanje nezakonitog postupanja, samovlasnog zauzeća, devastacije pomorskog dobra i nezakonitog nasipavanja, te uklanjanje nezakonito izgrađenih građevina i drugih zahvata na pomorskom dobru.</w:t>
      </w:r>
    </w:p>
    <w:p w:rsidR="00CC34EA" w:rsidRPr="00F30581" w:rsidRDefault="00CC34EA" w:rsidP="00CC34EA">
      <w:pPr>
        <w:jc w:val="both"/>
        <w:rPr>
          <w:rFonts w:ascii="Arial" w:hAnsi="Arial" w:cs="Arial"/>
          <w:color w:val="C00000"/>
          <w:sz w:val="22"/>
          <w:szCs w:val="22"/>
        </w:rPr>
      </w:pPr>
    </w:p>
    <w:p w:rsidR="00CC34EA" w:rsidRPr="00F30581" w:rsidRDefault="00CC34EA" w:rsidP="00CC34EA">
      <w:pPr>
        <w:jc w:val="both"/>
        <w:rPr>
          <w:rFonts w:ascii="Arial" w:hAnsi="Arial" w:cs="Arial"/>
          <w:color w:val="000000" w:themeColor="text1"/>
          <w:sz w:val="22"/>
          <w:szCs w:val="22"/>
        </w:rPr>
      </w:pPr>
    </w:p>
    <w:p w:rsidR="00CC34EA" w:rsidRPr="00F30581" w:rsidRDefault="00CC34EA" w:rsidP="00CC34EA">
      <w:pPr>
        <w:rPr>
          <w:rFonts w:ascii="Arial" w:hAnsi="Arial" w:cs="Arial"/>
          <w:b/>
          <w:i/>
          <w:sz w:val="22"/>
          <w:szCs w:val="22"/>
        </w:rPr>
      </w:pPr>
      <w:r w:rsidRPr="00F30581">
        <w:rPr>
          <w:rFonts w:ascii="Arial" w:hAnsi="Arial" w:cs="Arial"/>
          <w:b/>
          <w:i/>
          <w:sz w:val="22"/>
          <w:szCs w:val="22"/>
        </w:rPr>
        <w:t>3. IZVORI SREDSTAVA ZA REALIZACIJU PLANIRANIH AKTIVNOSTI NA POMORSKOM DOBRU</w:t>
      </w:r>
    </w:p>
    <w:p w:rsidR="00CC34EA" w:rsidRPr="00F30581" w:rsidRDefault="00CC34EA" w:rsidP="00CC34EA">
      <w:pPr>
        <w:jc w:val="both"/>
        <w:rPr>
          <w:rFonts w:ascii="Arial" w:hAnsi="Arial" w:cs="Arial"/>
          <w:b/>
          <w:i/>
          <w:sz w:val="22"/>
          <w:szCs w:val="22"/>
        </w:rPr>
      </w:pPr>
    </w:p>
    <w:p w:rsidR="00CC34EA" w:rsidRPr="00F30581" w:rsidRDefault="00CC34EA" w:rsidP="00CC34EA">
      <w:pPr>
        <w:spacing w:after="60"/>
        <w:jc w:val="center"/>
        <w:rPr>
          <w:rFonts w:ascii="Arial" w:hAnsi="Arial" w:cs="Arial"/>
          <w:b/>
          <w:i/>
          <w:sz w:val="22"/>
          <w:szCs w:val="22"/>
        </w:rPr>
      </w:pPr>
      <w:r w:rsidRPr="00F30581">
        <w:rPr>
          <w:rFonts w:ascii="Arial" w:hAnsi="Arial" w:cs="Arial"/>
          <w:b/>
          <w:i/>
          <w:sz w:val="22"/>
          <w:szCs w:val="22"/>
        </w:rPr>
        <w:t>Članak 3.</w:t>
      </w:r>
    </w:p>
    <w:p w:rsidR="00CC34EA" w:rsidRPr="006800FE" w:rsidRDefault="00CC34EA" w:rsidP="00CC34EA">
      <w:pPr>
        <w:spacing w:after="60"/>
        <w:jc w:val="both"/>
        <w:rPr>
          <w:rFonts w:ascii="Arial" w:hAnsi="Arial" w:cs="Arial"/>
          <w:sz w:val="22"/>
          <w:szCs w:val="22"/>
        </w:rPr>
      </w:pPr>
      <w:r w:rsidRPr="006800FE">
        <w:rPr>
          <w:rFonts w:ascii="Arial" w:hAnsi="Arial" w:cs="Arial"/>
          <w:sz w:val="22"/>
          <w:szCs w:val="22"/>
        </w:rPr>
        <w:t>Sredstva za redovno upravljanje pomorskim dobrom osiguravaju se iz:</w:t>
      </w:r>
    </w:p>
    <w:p w:rsidR="00CC34EA" w:rsidRPr="006800FE" w:rsidRDefault="00CC34EA" w:rsidP="00CC34EA">
      <w:pPr>
        <w:pStyle w:val="ListParagraph"/>
        <w:numPr>
          <w:ilvl w:val="0"/>
          <w:numId w:val="22"/>
        </w:numPr>
        <w:spacing w:after="60"/>
        <w:jc w:val="both"/>
        <w:rPr>
          <w:rFonts w:ascii="Arial" w:hAnsi="Arial" w:cs="Arial"/>
          <w:sz w:val="22"/>
          <w:szCs w:val="22"/>
        </w:rPr>
      </w:pPr>
      <w:r w:rsidRPr="006800FE">
        <w:rPr>
          <w:rFonts w:ascii="Arial" w:hAnsi="Arial" w:cs="Arial"/>
          <w:sz w:val="22"/>
          <w:szCs w:val="22"/>
        </w:rPr>
        <w:t>sredstava od naknada za koncesije,</w:t>
      </w:r>
    </w:p>
    <w:p w:rsidR="00CC34EA" w:rsidRPr="006800FE" w:rsidRDefault="00CC34EA" w:rsidP="00CC34EA">
      <w:pPr>
        <w:pStyle w:val="ListParagraph"/>
        <w:numPr>
          <w:ilvl w:val="0"/>
          <w:numId w:val="22"/>
        </w:numPr>
        <w:spacing w:after="60"/>
        <w:jc w:val="both"/>
        <w:rPr>
          <w:rFonts w:ascii="Arial" w:hAnsi="Arial" w:cs="Arial"/>
          <w:sz w:val="22"/>
          <w:szCs w:val="22"/>
        </w:rPr>
      </w:pPr>
      <w:r w:rsidRPr="006800FE">
        <w:rPr>
          <w:rFonts w:ascii="Arial" w:hAnsi="Arial" w:cs="Arial"/>
          <w:sz w:val="22"/>
          <w:szCs w:val="22"/>
        </w:rPr>
        <w:t xml:space="preserve">sredstava od naknada za posebnu upotrebu (izvan luka otvorenih za javni promet i za luke posebne namjene), </w:t>
      </w:r>
    </w:p>
    <w:p w:rsidR="00CC34EA" w:rsidRPr="006800FE" w:rsidRDefault="00CC34EA" w:rsidP="00CC34EA">
      <w:pPr>
        <w:pStyle w:val="ListParagraph"/>
        <w:numPr>
          <w:ilvl w:val="0"/>
          <w:numId w:val="22"/>
        </w:numPr>
        <w:spacing w:after="60"/>
        <w:jc w:val="both"/>
        <w:rPr>
          <w:rFonts w:ascii="Arial" w:hAnsi="Arial" w:cs="Arial"/>
          <w:sz w:val="22"/>
          <w:szCs w:val="22"/>
        </w:rPr>
      </w:pPr>
      <w:r w:rsidRPr="006800FE">
        <w:rPr>
          <w:rFonts w:ascii="Arial" w:hAnsi="Arial" w:cs="Arial"/>
          <w:sz w:val="22"/>
          <w:szCs w:val="22"/>
        </w:rPr>
        <w:t>sredstava od naknada za dozvole na pomorskom dobru,</w:t>
      </w:r>
    </w:p>
    <w:p w:rsidR="00CC34EA" w:rsidRPr="006800FE" w:rsidRDefault="00CC34EA" w:rsidP="00CC34EA">
      <w:pPr>
        <w:pStyle w:val="ListParagraph"/>
        <w:numPr>
          <w:ilvl w:val="0"/>
          <w:numId w:val="22"/>
        </w:numPr>
        <w:spacing w:after="60"/>
        <w:jc w:val="both"/>
        <w:rPr>
          <w:rFonts w:ascii="Arial" w:hAnsi="Arial" w:cs="Arial"/>
          <w:sz w:val="22"/>
          <w:szCs w:val="22"/>
        </w:rPr>
      </w:pPr>
      <w:r w:rsidRPr="006800FE">
        <w:rPr>
          <w:rFonts w:ascii="Arial" w:hAnsi="Arial" w:cs="Arial"/>
          <w:sz w:val="22"/>
          <w:szCs w:val="22"/>
        </w:rPr>
        <w:t xml:space="preserve">sredstava iz proračuna </w:t>
      </w:r>
      <w:r w:rsidR="00EE7F66" w:rsidRPr="006800FE">
        <w:rPr>
          <w:rFonts w:ascii="Arial" w:hAnsi="Arial" w:cs="Arial"/>
          <w:sz w:val="22"/>
          <w:szCs w:val="22"/>
        </w:rPr>
        <w:t>jedinice lokalne samouprave</w:t>
      </w:r>
      <w:r w:rsidRPr="006800FE">
        <w:rPr>
          <w:rFonts w:ascii="Arial" w:hAnsi="Arial" w:cs="Arial"/>
          <w:sz w:val="22"/>
          <w:szCs w:val="22"/>
        </w:rPr>
        <w:t>,</w:t>
      </w:r>
    </w:p>
    <w:p w:rsidR="00CC34EA" w:rsidRPr="006800FE" w:rsidRDefault="00CC34EA" w:rsidP="00CC34EA">
      <w:pPr>
        <w:pStyle w:val="ListParagraph"/>
        <w:numPr>
          <w:ilvl w:val="0"/>
          <w:numId w:val="22"/>
        </w:numPr>
        <w:spacing w:after="60"/>
        <w:jc w:val="both"/>
        <w:rPr>
          <w:rFonts w:ascii="Arial" w:hAnsi="Arial" w:cs="Arial"/>
          <w:sz w:val="22"/>
          <w:szCs w:val="22"/>
        </w:rPr>
      </w:pPr>
      <w:r w:rsidRPr="006800FE">
        <w:rPr>
          <w:rFonts w:ascii="Arial" w:hAnsi="Arial" w:cs="Arial"/>
          <w:sz w:val="22"/>
          <w:szCs w:val="22"/>
        </w:rPr>
        <w:t xml:space="preserve">sredstava iz proračuna jedinice područne (regionalne) samouprave, </w:t>
      </w:r>
    </w:p>
    <w:p w:rsidR="00CC34EA" w:rsidRPr="00F30581" w:rsidRDefault="00CC34EA" w:rsidP="00CC34EA">
      <w:pPr>
        <w:pStyle w:val="ListParagraph"/>
        <w:numPr>
          <w:ilvl w:val="0"/>
          <w:numId w:val="22"/>
        </w:numPr>
        <w:spacing w:after="60"/>
        <w:jc w:val="both"/>
        <w:rPr>
          <w:rFonts w:ascii="Arial" w:hAnsi="Arial" w:cs="Arial"/>
          <w:sz w:val="22"/>
          <w:szCs w:val="22"/>
        </w:rPr>
      </w:pPr>
      <w:r w:rsidRPr="00F30581">
        <w:rPr>
          <w:rFonts w:ascii="Arial" w:hAnsi="Arial" w:cs="Arial"/>
          <w:sz w:val="22"/>
          <w:szCs w:val="22"/>
        </w:rPr>
        <w:t>sredstava iz državnog proračuna,</w:t>
      </w:r>
    </w:p>
    <w:p w:rsidR="00CC34EA" w:rsidRPr="00F30581" w:rsidRDefault="00CC34EA" w:rsidP="00CC34EA">
      <w:pPr>
        <w:pStyle w:val="ListParagraph"/>
        <w:numPr>
          <w:ilvl w:val="0"/>
          <w:numId w:val="22"/>
        </w:numPr>
        <w:spacing w:after="60"/>
        <w:jc w:val="both"/>
        <w:rPr>
          <w:rFonts w:ascii="Arial" w:hAnsi="Arial" w:cs="Arial"/>
          <w:sz w:val="22"/>
          <w:szCs w:val="22"/>
        </w:rPr>
      </w:pPr>
      <w:r w:rsidRPr="00F30581">
        <w:rPr>
          <w:rFonts w:ascii="Arial" w:hAnsi="Arial" w:cs="Arial"/>
          <w:sz w:val="22"/>
          <w:szCs w:val="22"/>
        </w:rPr>
        <w:t xml:space="preserve">sredstava od novčanih kazni naplaćenih za prekršaje propisane općim aktom Grada kojim se uređuje red na pomorskom dobru. </w:t>
      </w:r>
    </w:p>
    <w:p w:rsidR="0074441D" w:rsidRPr="00F30581" w:rsidRDefault="0034346B" w:rsidP="00B9506B">
      <w:pPr>
        <w:jc w:val="both"/>
        <w:rPr>
          <w:rFonts w:ascii="Arial" w:hAnsi="Arial" w:cs="Arial"/>
          <w:sz w:val="22"/>
          <w:szCs w:val="22"/>
        </w:rPr>
      </w:pPr>
      <w:r w:rsidRPr="00F30581">
        <w:rPr>
          <w:rFonts w:ascii="Arial" w:hAnsi="Arial" w:cs="Arial"/>
          <w:sz w:val="22"/>
          <w:szCs w:val="22"/>
        </w:rPr>
        <w:t xml:space="preserve">              </w:t>
      </w:r>
      <w:r w:rsidR="0074441D" w:rsidRPr="00F30581">
        <w:rPr>
          <w:rFonts w:ascii="Arial" w:hAnsi="Arial" w:cs="Arial"/>
          <w:sz w:val="22"/>
          <w:szCs w:val="22"/>
        </w:rPr>
        <w:t xml:space="preserve">     </w:t>
      </w:r>
    </w:p>
    <w:p w:rsidR="00407B0C" w:rsidRPr="00F30581" w:rsidRDefault="00407B0C" w:rsidP="00B9506B">
      <w:pPr>
        <w:jc w:val="both"/>
        <w:rPr>
          <w:rFonts w:ascii="Arial" w:hAnsi="Arial" w:cs="Arial"/>
          <w:b/>
          <w:i/>
          <w:sz w:val="22"/>
          <w:szCs w:val="22"/>
        </w:rPr>
      </w:pPr>
    </w:p>
    <w:p w:rsidR="005E0909" w:rsidRPr="00F30581" w:rsidRDefault="004E1FBA" w:rsidP="000A0CE9">
      <w:pPr>
        <w:jc w:val="both"/>
        <w:rPr>
          <w:rFonts w:ascii="Arial" w:hAnsi="Arial" w:cs="Arial"/>
          <w:b/>
          <w:i/>
          <w:sz w:val="22"/>
          <w:szCs w:val="22"/>
        </w:rPr>
      </w:pPr>
      <w:r w:rsidRPr="00F30581">
        <w:rPr>
          <w:rFonts w:ascii="Arial" w:hAnsi="Arial" w:cs="Arial"/>
          <w:b/>
          <w:i/>
          <w:sz w:val="22"/>
          <w:szCs w:val="22"/>
        </w:rPr>
        <w:t xml:space="preserve"> 4</w:t>
      </w:r>
      <w:r w:rsidR="00F82BB9" w:rsidRPr="00F30581">
        <w:rPr>
          <w:rFonts w:ascii="Arial" w:hAnsi="Arial" w:cs="Arial"/>
          <w:b/>
          <w:i/>
          <w:sz w:val="22"/>
          <w:szCs w:val="22"/>
        </w:rPr>
        <w:t>.</w:t>
      </w:r>
      <w:r w:rsidR="001470FF" w:rsidRPr="00F30581">
        <w:rPr>
          <w:rFonts w:ascii="Arial" w:hAnsi="Arial" w:cs="Arial"/>
          <w:b/>
          <w:i/>
          <w:sz w:val="22"/>
          <w:szCs w:val="22"/>
        </w:rPr>
        <w:t xml:space="preserve"> </w:t>
      </w:r>
      <w:r w:rsidR="000A0CE9" w:rsidRPr="00F30581">
        <w:rPr>
          <w:rFonts w:ascii="Arial" w:hAnsi="Arial" w:cs="Arial"/>
          <w:b/>
          <w:i/>
          <w:sz w:val="22"/>
          <w:szCs w:val="22"/>
        </w:rPr>
        <w:t>PLAN ODRŽAVANJA POMORSKOG DOBRA U OPĆOJ UPOTREBI</w:t>
      </w:r>
    </w:p>
    <w:p w:rsidR="004B124F" w:rsidRPr="00F30581" w:rsidRDefault="004B124F" w:rsidP="00B9506B">
      <w:pPr>
        <w:jc w:val="both"/>
        <w:rPr>
          <w:rFonts w:ascii="Arial" w:hAnsi="Arial" w:cs="Arial"/>
          <w:b/>
          <w:i/>
          <w:sz w:val="22"/>
          <w:szCs w:val="22"/>
        </w:rPr>
      </w:pPr>
    </w:p>
    <w:p w:rsidR="00DF3FB0" w:rsidRPr="00F30581" w:rsidRDefault="00976039" w:rsidP="00DF3FB0">
      <w:pPr>
        <w:spacing w:after="60"/>
        <w:jc w:val="center"/>
        <w:rPr>
          <w:rFonts w:ascii="Arial" w:hAnsi="Arial" w:cs="Arial"/>
          <w:b/>
          <w:i/>
          <w:sz w:val="22"/>
          <w:szCs w:val="22"/>
        </w:rPr>
      </w:pPr>
      <w:r w:rsidRPr="00F30581">
        <w:rPr>
          <w:rFonts w:ascii="Arial" w:hAnsi="Arial" w:cs="Arial"/>
          <w:b/>
          <w:i/>
          <w:sz w:val="22"/>
          <w:szCs w:val="22"/>
        </w:rPr>
        <w:t xml:space="preserve">Članak </w:t>
      </w:r>
      <w:r w:rsidR="00EB381C" w:rsidRPr="00F30581">
        <w:rPr>
          <w:rFonts w:ascii="Arial" w:hAnsi="Arial" w:cs="Arial"/>
          <w:b/>
          <w:i/>
          <w:sz w:val="22"/>
          <w:szCs w:val="22"/>
        </w:rPr>
        <w:t>4</w:t>
      </w:r>
      <w:r w:rsidRPr="00F30581">
        <w:rPr>
          <w:rFonts w:ascii="Arial" w:hAnsi="Arial" w:cs="Arial"/>
          <w:b/>
          <w:i/>
          <w:sz w:val="22"/>
          <w:szCs w:val="22"/>
        </w:rPr>
        <w:t>.</w:t>
      </w:r>
    </w:p>
    <w:p w:rsidR="00702649" w:rsidRPr="00F30581" w:rsidRDefault="00702649" w:rsidP="00F420E2">
      <w:pPr>
        <w:spacing w:after="60"/>
        <w:jc w:val="both"/>
        <w:rPr>
          <w:rFonts w:ascii="Arial" w:hAnsi="Arial" w:cs="Arial"/>
          <w:sz w:val="22"/>
          <w:szCs w:val="22"/>
        </w:rPr>
      </w:pPr>
      <w:r w:rsidRPr="00F30581">
        <w:rPr>
          <w:rFonts w:ascii="Arial" w:hAnsi="Arial" w:cs="Arial"/>
          <w:sz w:val="22"/>
          <w:szCs w:val="22"/>
        </w:rPr>
        <w:t>Grad vodi brigu o održavanju pomorskog dobra u općoj upotrebi što uključuje:</w:t>
      </w:r>
    </w:p>
    <w:p w:rsidR="00F420E2" w:rsidRPr="00F30581" w:rsidRDefault="00C56514" w:rsidP="00702649">
      <w:pPr>
        <w:pStyle w:val="ListParagraph"/>
        <w:numPr>
          <w:ilvl w:val="0"/>
          <w:numId w:val="22"/>
        </w:numPr>
        <w:spacing w:after="60"/>
        <w:jc w:val="both"/>
        <w:rPr>
          <w:rFonts w:ascii="Arial" w:hAnsi="Arial" w:cs="Arial"/>
          <w:sz w:val="22"/>
          <w:szCs w:val="22"/>
        </w:rPr>
      </w:pPr>
      <w:r w:rsidRPr="00F30581">
        <w:rPr>
          <w:rFonts w:ascii="Arial" w:hAnsi="Arial" w:cs="Arial"/>
          <w:sz w:val="22"/>
          <w:szCs w:val="22"/>
        </w:rPr>
        <w:t>čišćenje i održavanje obale, mora i podmorja</w:t>
      </w:r>
    </w:p>
    <w:p w:rsidR="00C56514" w:rsidRPr="00F30581" w:rsidRDefault="00C56514" w:rsidP="00702649">
      <w:pPr>
        <w:pStyle w:val="ListParagraph"/>
        <w:numPr>
          <w:ilvl w:val="0"/>
          <w:numId w:val="22"/>
        </w:numPr>
        <w:spacing w:after="60"/>
        <w:jc w:val="both"/>
        <w:rPr>
          <w:rFonts w:ascii="Arial" w:hAnsi="Arial" w:cs="Arial"/>
          <w:sz w:val="22"/>
          <w:szCs w:val="22"/>
        </w:rPr>
      </w:pPr>
      <w:r w:rsidRPr="00F30581">
        <w:rPr>
          <w:rFonts w:ascii="Arial" w:hAnsi="Arial" w:cs="Arial"/>
          <w:sz w:val="22"/>
          <w:szCs w:val="22"/>
        </w:rPr>
        <w:t>sadnju i održavanje zelenila</w:t>
      </w:r>
    </w:p>
    <w:p w:rsidR="00C56514" w:rsidRPr="00F30581" w:rsidRDefault="00C56514" w:rsidP="00702649">
      <w:pPr>
        <w:pStyle w:val="ListParagraph"/>
        <w:numPr>
          <w:ilvl w:val="0"/>
          <w:numId w:val="22"/>
        </w:numPr>
        <w:spacing w:after="60"/>
        <w:jc w:val="both"/>
        <w:rPr>
          <w:rFonts w:ascii="Arial" w:hAnsi="Arial" w:cs="Arial"/>
          <w:sz w:val="22"/>
          <w:szCs w:val="22"/>
        </w:rPr>
      </w:pPr>
      <w:r w:rsidRPr="00F30581">
        <w:rPr>
          <w:rFonts w:ascii="Arial" w:hAnsi="Arial" w:cs="Arial"/>
          <w:sz w:val="22"/>
          <w:szCs w:val="22"/>
        </w:rPr>
        <w:t>postavljanje zaštitnih brana za kupače na uređenim plažama</w:t>
      </w:r>
    </w:p>
    <w:p w:rsidR="00C56514" w:rsidRPr="00F30581" w:rsidRDefault="00C56514" w:rsidP="00702649">
      <w:pPr>
        <w:pStyle w:val="ListParagraph"/>
        <w:numPr>
          <w:ilvl w:val="0"/>
          <w:numId w:val="22"/>
        </w:numPr>
        <w:spacing w:after="60"/>
        <w:jc w:val="both"/>
        <w:rPr>
          <w:rFonts w:ascii="Arial" w:hAnsi="Arial" w:cs="Arial"/>
          <w:sz w:val="22"/>
          <w:szCs w:val="22"/>
        </w:rPr>
      </w:pPr>
      <w:r w:rsidRPr="00F30581">
        <w:rPr>
          <w:rFonts w:ascii="Arial" w:hAnsi="Arial" w:cs="Arial"/>
          <w:sz w:val="22"/>
          <w:szCs w:val="22"/>
        </w:rPr>
        <w:t>postavljanje spremnika za odvojeno prikupljanje otpada</w:t>
      </w:r>
      <w:r w:rsidR="00165FFF" w:rsidRPr="00F30581">
        <w:rPr>
          <w:rFonts w:ascii="Arial" w:hAnsi="Arial" w:cs="Arial"/>
          <w:sz w:val="22"/>
          <w:szCs w:val="22"/>
        </w:rPr>
        <w:t>, te</w:t>
      </w:r>
    </w:p>
    <w:p w:rsidR="00165FFF" w:rsidRPr="00F30581" w:rsidRDefault="000C09B8" w:rsidP="00702649">
      <w:pPr>
        <w:pStyle w:val="ListParagraph"/>
        <w:numPr>
          <w:ilvl w:val="0"/>
          <w:numId w:val="22"/>
        </w:numPr>
        <w:spacing w:after="60"/>
        <w:jc w:val="both"/>
        <w:rPr>
          <w:rFonts w:ascii="Arial" w:hAnsi="Arial" w:cs="Arial"/>
          <w:sz w:val="22"/>
          <w:szCs w:val="22"/>
        </w:rPr>
      </w:pPr>
      <w:r w:rsidRPr="00F30581">
        <w:rPr>
          <w:rFonts w:ascii="Arial" w:hAnsi="Arial" w:cs="Arial"/>
          <w:sz w:val="22"/>
          <w:szCs w:val="22"/>
        </w:rPr>
        <w:t>ostale poslove održavanja pomorskog dobra, a sve u skladu s</w:t>
      </w:r>
      <w:r w:rsidR="00F95323" w:rsidRPr="00F30581">
        <w:rPr>
          <w:rFonts w:ascii="Arial" w:hAnsi="Arial" w:cs="Arial"/>
          <w:sz w:val="22"/>
          <w:szCs w:val="22"/>
        </w:rPr>
        <w:t>a Zakonom,</w:t>
      </w:r>
      <w:r w:rsidRPr="00F30581">
        <w:rPr>
          <w:rFonts w:ascii="Arial" w:hAnsi="Arial" w:cs="Arial"/>
          <w:sz w:val="22"/>
          <w:szCs w:val="22"/>
        </w:rPr>
        <w:t xml:space="preserve"> ovim Planom i </w:t>
      </w:r>
      <w:r w:rsidR="00C7690D">
        <w:rPr>
          <w:rFonts w:ascii="Arial" w:hAnsi="Arial" w:cs="Arial"/>
          <w:sz w:val="22"/>
          <w:szCs w:val="22"/>
        </w:rPr>
        <w:t xml:space="preserve">važećom </w:t>
      </w:r>
      <w:r w:rsidRPr="00F30581">
        <w:rPr>
          <w:rFonts w:ascii="Arial" w:hAnsi="Arial" w:cs="Arial"/>
          <w:sz w:val="22"/>
          <w:szCs w:val="22"/>
        </w:rPr>
        <w:t>Odlukom o redu na pomorskom dobru.</w:t>
      </w:r>
    </w:p>
    <w:p w:rsidR="000C09B8" w:rsidRPr="00F30581" w:rsidRDefault="000C09B8" w:rsidP="000C09B8">
      <w:pPr>
        <w:pStyle w:val="ListParagraph"/>
        <w:spacing w:after="60"/>
        <w:jc w:val="both"/>
        <w:rPr>
          <w:rFonts w:ascii="Arial" w:hAnsi="Arial" w:cs="Arial"/>
          <w:sz w:val="22"/>
          <w:szCs w:val="22"/>
        </w:rPr>
      </w:pPr>
    </w:p>
    <w:p w:rsidR="000C09B8" w:rsidRPr="00F30581" w:rsidRDefault="000C09B8" w:rsidP="000C09B8">
      <w:pPr>
        <w:pStyle w:val="ListParagraph"/>
        <w:spacing w:after="60"/>
        <w:ind w:left="0"/>
        <w:jc w:val="center"/>
        <w:rPr>
          <w:rFonts w:ascii="Arial" w:hAnsi="Arial" w:cs="Arial"/>
          <w:b/>
          <w:i/>
          <w:sz w:val="22"/>
          <w:szCs w:val="22"/>
        </w:rPr>
      </w:pPr>
      <w:r w:rsidRPr="00F30581">
        <w:rPr>
          <w:rFonts w:ascii="Arial" w:hAnsi="Arial" w:cs="Arial"/>
          <w:b/>
          <w:i/>
          <w:sz w:val="22"/>
          <w:szCs w:val="22"/>
        </w:rPr>
        <w:t>Članak 5.</w:t>
      </w:r>
    </w:p>
    <w:p w:rsidR="00976039" w:rsidRDefault="000A0CE9" w:rsidP="000A0CE9">
      <w:pPr>
        <w:jc w:val="both"/>
        <w:rPr>
          <w:rFonts w:ascii="Arial" w:hAnsi="Arial" w:cs="Arial"/>
          <w:sz w:val="22"/>
          <w:szCs w:val="22"/>
        </w:rPr>
      </w:pPr>
      <w:r w:rsidRPr="00F30581">
        <w:rPr>
          <w:rFonts w:ascii="Arial" w:hAnsi="Arial" w:cs="Arial"/>
          <w:sz w:val="22"/>
          <w:szCs w:val="22"/>
        </w:rPr>
        <w:t>U razdoblju od 2024. do 2028. godine planiraju se izvesti sljedeći radovi održavanja pomorskog dobra:</w:t>
      </w:r>
    </w:p>
    <w:p w:rsidR="00644A29" w:rsidRPr="00F30581" w:rsidRDefault="00644A29" w:rsidP="000A0CE9">
      <w:pPr>
        <w:jc w:val="both"/>
        <w:rPr>
          <w:rFonts w:ascii="Arial" w:hAnsi="Arial" w:cs="Arial"/>
          <w:sz w:val="22"/>
          <w:szCs w:val="22"/>
        </w:rPr>
      </w:pPr>
    </w:p>
    <w:tbl>
      <w:tblPr>
        <w:tblStyle w:val="TableGrid"/>
        <w:tblW w:w="0" w:type="auto"/>
        <w:tblLook w:val="04A0" w:firstRow="1" w:lastRow="0" w:firstColumn="1" w:lastColumn="0" w:noHBand="0" w:noVBand="1"/>
      </w:tblPr>
      <w:tblGrid>
        <w:gridCol w:w="815"/>
        <w:gridCol w:w="5420"/>
        <w:gridCol w:w="3053"/>
      </w:tblGrid>
      <w:tr w:rsidR="00644A29" w:rsidRPr="00F30581" w:rsidTr="002D4ED3">
        <w:tc>
          <w:tcPr>
            <w:tcW w:w="705" w:type="dxa"/>
          </w:tcPr>
          <w:p w:rsidR="00644A29" w:rsidRPr="00F30581" w:rsidRDefault="00644A29" w:rsidP="00644A29">
            <w:pPr>
              <w:jc w:val="center"/>
              <w:rPr>
                <w:rFonts w:ascii="Arial" w:hAnsi="Arial" w:cs="Arial"/>
                <w:b/>
                <w:sz w:val="22"/>
                <w:szCs w:val="22"/>
              </w:rPr>
            </w:pPr>
            <w:r w:rsidRPr="00F30581">
              <w:rPr>
                <w:rFonts w:ascii="Arial" w:hAnsi="Arial" w:cs="Arial"/>
                <w:b/>
                <w:sz w:val="22"/>
                <w:szCs w:val="22"/>
              </w:rPr>
              <w:t>R.BR.</w:t>
            </w:r>
          </w:p>
        </w:tc>
        <w:tc>
          <w:tcPr>
            <w:tcW w:w="5496" w:type="dxa"/>
          </w:tcPr>
          <w:p w:rsidR="00644A29" w:rsidRPr="00F30581" w:rsidRDefault="002D4ED3" w:rsidP="00644A29">
            <w:pPr>
              <w:jc w:val="center"/>
              <w:rPr>
                <w:rFonts w:ascii="Arial" w:hAnsi="Arial" w:cs="Arial"/>
                <w:b/>
                <w:sz w:val="22"/>
                <w:szCs w:val="22"/>
              </w:rPr>
            </w:pPr>
            <w:r w:rsidRPr="00F30581">
              <w:rPr>
                <w:rFonts w:ascii="Arial" w:hAnsi="Arial" w:cs="Arial"/>
                <w:b/>
                <w:sz w:val="22"/>
                <w:szCs w:val="22"/>
              </w:rPr>
              <w:t>NAZIV</w:t>
            </w:r>
          </w:p>
        </w:tc>
        <w:tc>
          <w:tcPr>
            <w:tcW w:w="3087" w:type="dxa"/>
          </w:tcPr>
          <w:p w:rsidR="00644A29" w:rsidRPr="00F30581" w:rsidRDefault="00644A29" w:rsidP="002D4ED3">
            <w:pPr>
              <w:jc w:val="center"/>
              <w:rPr>
                <w:rFonts w:ascii="Arial" w:hAnsi="Arial" w:cs="Arial"/>
                <w:b/>
                <w:sz w:val="22"/>
                <w:szCs w:val="22"/>
              </w:rPr>
            </w:pPr>
            <w:r w:rsidRPr="00F30581">
              <w:rPr>
                <w:rFonts w:ascii="Arial" w:hAnsi="Arial" w:cs="Arial"/>
                <w:b/>
                <w:sz w:val="22"/>
                <w:szCs w:val="22"/>
              </w:rPr>
              <w:t>I</w:t>
            </w:r>
            <w:r w:rsidR="002D4ED3" w:rsidRPr="00F30581">
              <w:rPr>
                <w:rFonts w:ascii="Arial" w:hAnsi="Arial" w:cs="Arial"/>
                <w:b/>
                <w:sz w:val="22"/>
                <w:szCs w:val="22"/>
              </w:rPr>
              <w:t xml:space="preserve">ZNOS </w:t>
            </w:r>
            <w:r w:rsidRPr="00F30581">
              <w:rPr>
                <w:rFonts w:ascii="Arial" w:hAnsi="Arial" w:cs="Arial"/>
                <w:b/>
                <w:sz w:val="22"/>
                <w:szCs w:val="22"/>
              </w:rPr>
              <w:t>(EUR)</w:t>
            </w:r>
          </w:p>
        </w:tc>
      </w:tr>
      <w:tr w:rsidR="00644A29" w:rsidRPr="00F30581" w:rsidTr="001A46C5">
        <w:tc>
          <w:tcPr>
            <w:tcW w:w="705" w:type="dxa"/>
          </w:tcPr>
          <w:p w:rsidR="00644A29" w:rsidRPr="00F30581" w:rsidRDefault="002D4ED3" w:rsidP="000A0CE9">
            <w:pPr>
              <w:jc w:val="both"/>
              <w:rPr>
                <w:rFonts w:ascii="Arial" w:hAnsi="Arial" w:cs="Arial"/>
                <w:b/>
                <w:sz w:val="22"/>
                <w:szCs w:val="22"/>
              </w:rPr>
            </w:pPr>
            <w:r w:rsidRPr="00F30581">
              <w:rPr>
                <w:rFonts w:ascii="Arial" w:hAnsi="Arial" w:cs="Arial"/>
                <w:b/>
                <w:sz w:val="22"/>
                <w:szCs w:val="22"/>
              </w:rPr>
              <w:t>1.</w:t>
            </w:r>
          </w:p>
        </w:tc>
        <w:tc>
          <w:tcPr>
            <w:tcW w:w="5496" w:type="dxa"/>
          </w:tcPr>
          <w:p w:rsidR="00644A29" w:rsidRPr="00F30581" w:rsidRDefault="00644A29" w:rsidP="00644A29">
            <w:pPr>
              <w:jc w:val="both"/>
              <w:rPr>
                <w:rFonts w:ascii="Arial" w:hAnsi="Arial" w:cs="Arial"/>
                <w:sz w:val="22"/>
                <w:szCs w:val="22"/>
              </w:rPr>
            </w:pPr>
            <w:r w:rsidRPr="00F30581">
              <w:rPr>
                <w:rFonts w:ascii="Arial" w:hAnsi="Arial" w:cs="Arial"/>
                <w:sz w:val="22"/>
                <w:szCs w:val="22"/>
              </w:rPr>
              <w:t>- radovi uređenja obalnih pojasa na južnoj strani “Puntamike“, u uvali “Podbrig“, na kupalištu “Jadran“, na plaži „Vitrenjak“, te morske obala na “Karmi,  zatim prirodne plaž</w:t>
            </w:r>
            <w:r w:rsidR="00407B0C" w:rsidRPr="00F30581">
              <w:rPr>
                <w:rFonts w:ascii="Arial" w:hAnsi="Arial" w:cs="Arial"/>
                <w:sz w:val="22"/>
                <w:szCs w:val="22"/>
              </w:rPr>
              <w:t>e</w:t>
            </w:r>
            <w:r w:rsidRPr="00F30581">
              <w:rPr>
                <w:rFonts w:ascii="Arial" w:hAnsi="Arial" w:cs="Arial"/>
                <w:sz w:val="22"/>
                <w:szCs w:val="22"/>
              </w:rPr>
              <w:t xml:space="preserve"> “Foša“, prirodne plaže “Pišokić“, obalnog pojasa “Mali Milini“, prirodne plaže uz Krešimirovu obalu, Gradskog mosta, te obalnog pojasa od Lučkog bazena 1-Diklo prema Kožinu, obaln</w:t>
            </w:r>
            <w:r w:rsidR="00407B0C" w:rsidRPr="00F30581">
              <w:rPr>
                <w:rFonts w:ascii="Arial" w:hAnsi="Arial" w:cs="Arial"/>
                <w:sz w:val="22"/>
                <w:szCs w:val="22"/>
              </w:rPr>
              <w:t>i pojas na otoku Rava u uvalama</w:t>
            </w:r>
            <w:r w:rsidRPr="00F30581">
              <w:rPr>
                <w:rFonts w:ascii="Arial" w:hAnsi="Arial" w:cs="Arial"/>
                <w:sz w:val="22"/>
                <w:szCs w:val="22"/>
              </w:rPr>
              <w:t>: Marinca, Martinica, Lokvina i Tanko, obalni pojas na otoku Istu u Uvali Kosirača i u Široka uvala, obalni pojas na otoku Molatu u Lučini, Luka Jazi, Uvala Pržine, Luka Brgulje (Bargumul) i Luka Zapunt</w:t>
            </w:r>
            <w:r w:rsidR="0062454E" w:rsidRPr="00F30581">
              <w:rPr>
                <w:rFonts w:ascii="Arial" w:hAnsi="Arial" w:cs="Arial"/>
                <w:sz w:val="22"/>
                <w:szCs w:val="22"/>
              </w:rPr>
              <w:t>el, a sve izvan lučkog područja</w:t>
            </w:r>
          </w:p>
          <w:p w:rsidR="00644A29" w:rsidRPr="00F30581" w:rsidRDefault="00644A29" w:rsidP="00644A29">
            <w:pPr>
              <w:jc w:val="both"/>
              <w:rPr>
                <w:rFonts w:ascii="Arial" w:hAnsi="Arial" w:cs="Arial"/>
                <w:sz w:val="22"/>
                <w:szCs w:val="22"/>
              </w:rPr>
            </w:pPr>
            <w:r w:rsidRPr="00F30581">
              <w:rPr>
                <w:rFonts w:ascii="Arial" w:hAnsi="Arial" w:cs="Arial"/>
                <w:sz w:val="22"/>
                <w:szCs w:val="22"/>
              </w:rPr>
              <w:lastRenderedPageBreak/>
              <w:t>- poslovi brige o zaštiti, održavanj</w:t>
            </w:r>
            <w:r w:rsidR="00A86F23">
              <w:rPr>
                <w:rFonts w:ascii="Arial" w:hAnsi="Arial" w:cs="Arial"/>
                <w:sz w:val="22"/>
                <w:szCs w:val="22"/>
              </w:rPr>
              <w:t xml:space="preserve">a i unapređivanja na sljedećim </w:t>
            </w:r>
            <w:r w:rsidRPr="00F30581">
              <w:rPr>
                <w:rFonts w:ascii="Arial" w:hAnsi="Arial" w:cs="Arial"/>
                <w:sz w:val="22"/>
                <w:szCs w:val="22"/>
              </w:rPr>
              <w:t xml:space="preserve">katastarskim česticama na pomorskom dobru: </w:t>
            </w:r>
          </w:p>
          <w:p w:rsidR="00644A29" w:rsidRPr="00F30581" w:rsidRDefault="00644A29" w:rsidP="00644A29">
            <w:pPr>
              <w:jc w:val="both"/>
              <w:rPr>
                <w:rFonts w:ascii="Arial" w:hAnsi="Arial" w:cs="Arial"/>
                <w:sz w:val="22"/>
                <w:szCs w:val="22"/>
              </w:rPr>
            </w:pPr>
            <w:r w:rsidRPr="00F30581">
              <w:rPr>
                <w:rFonts w:ascii="Arial" w:hAnsi="Arial" w:cs="Arial"/>
                <w:sz w:val="22"/>
                <w:szCs w:val="22"/>
              </w:rPr>
              <w:t>• dio k.č. 10836/1, 10806/1, 7041/15, 7041/1, 7039, 7040, 7041/3, 9396, 9397/1, 9397/2, 9412/1, 9416, 10826, 9418, 9419/4, 9419/1, 9422, 9423, 4840, 9421, 9419/10, 9419/7, 9419/9, 9419/5, 9419/8, 10827, 5942/5, 9419/3, 5942/1, 5940, 9424, 4833/2, 4833/1, 10775, 10767/1, 11009, 10764/1, 9366, 9359/1, 9356, 9322, 9321/1, 9323, 9324, 9325, 9326, 9301, 9319, 9318, 1444/1, 1442, 1443, 1438/1, 1437/1, 1436, 1435, 1431, 1430, 1429/1, 1427/1, 1426, 1424, 1390, 9317, 9316,</w:t>
            </w:r>
            <w:r w:rsidR="00407B0C" w:rsidRPr="00F30581">
              <w:rPr>
                <w:rFonts w:ascii="Arial" w:hAnsi="Arial" w:cs="Arial"/>
                <w:sz w:val="22"/>
                <w:szCs w:val="22"/>
              </w:rPr>
              <w:t xml:space="preserve"> </w:t>
            </w:r>
            <w:r w:rsidR="00784692">
              <w:rPr>
                <w:rFonts w:ascii="Arial" w:hAnsi="Arial" w:cs="Arial"/>
                <w:sz w:val="22"/>
                <w:szCs w:val="22"/>
              </w:rPr>
              <w:t xml:space="preserve">9314, 9315, 1385, 1380/8, </w:t>
            </w:r>
            <w:r w:rsidRPr="00F30581">
              <w:rPr>
                <w:rFonts w:ascii="Arial" w:hAnsi="Arial" w:cs="Arial"/>
                <w:sz w:val="22"/>
                <w:szCs w:val="22"/>
              </w:rPr>
              <w:t>1377/2, 1376, 1375/9, 2, 1373/21, 65/13, 9300/11, 65/12 i 14948</w:t>
            </w:r>
            <w:r w:rsidR="00407B0C" w:rsidRPr="00F30581">
              <w:rPr>
                <w:rFonts w:ascii="Arial" w:hAnsi="Arial" w:cs="Arial"/>
                <w:sz w:val="22"/>
                <w:szCs w:val="22"/>
              </w:rPr>
              <w:t>, sve k.o. Zadar i</w:t>
            </w:r>
            <w:r w:rsidRPr="00F30581">
              <w:rPr>
                <w:rFonts w:ascii="Arial" w:hAnsi="Arial" w:cs="Arial"/>
                <w:sz w:val="22"/>
                <w:szCs w:val="22"/>
              </w:rPr>
              <w:t xml:space="preserve"> sve dijelovi čestica koji nisu pod koncesijom i nalaze se izvan lučkog područja,</w:t>
            </w:r>
          </w:p>
          <w:p w:rsidR="00644A29" w:rsidRPr="00F30581" w:rsidRDefault="00644A29" w:rsidP="00644A29">
            <w:pPr>
              <w:jc w:val="both"/>
              <w:rPr>
                <w:rFonts w:ascii="Arial" w:hAnsi="Arial" w:cs="Arial"/>
                <w:sz w:val="22"/>
                <w:szCs w:val="22"/>
              </w:rPr>
            </w:pPr>
            <w:r w:rsidRPr="00F30581">
              <w:rPr>
                <w:rFonts w:ascii="Arial" w:hAnsi="Arial" w:cs="Arial"/>
                <w:sz w:val="22"/>
                <w:szCs w:val="22"/>
              </w:rPr>
              <w:t>• dio k.č. 2268/6, 2308, 1198/2, 2307/1, 2307/3, 2268/2, 2268/7, 2268/5, 2307/2 2265/1, 2258/11, 2258/10, 2258/4, 2258/3, 286/2, 286/3, 409/4, 411/1, 411/2, 411/5, 412/111 i 621/1</w:t>
            </w:r>
            <w:r w:rsidR="00407B0C" w:rsidRPr="00F30581">
              <w:rPr>
                <w:rFonts w:ascii="Arial" w:hAnsi="Arial" w:cs="Arial"/>
                <w:sz w:val="22"/>
                <w:szCs w:val="22"/>
              </w:rPr>
              <w:t>,</w:t>
            </w:r>
            <w:r w:rsidRPr="00F30581">
              <w:rPr>
                <w:rFonts w:ascii="Arial" w:hAnsi="Arial" w:cs="Arial"/>
                <w:sz w:val="22"/>
                <w:szCs w:val="22"/>
              </w:rPr>
              <w:t xml:space="preserve"> sve k.o. Diklo</w:t>
            </w:r>
            <w:r w:rsidR="00407B0C" w:rsidRPr="00F30581">
              <w:rPr>
                <w:rFonts w:ascii="Arial" w:hAnsi="Arial" w:cs="Arial"/>
                <w:sz w:val="22"/>
                <w:szCs w:val="22"/>
              </w:rPr>
              <w:t xml:space="preserve"> i</w:t>
            </w:r>
            <w:r w:rsidRPr="00F30581">
              <w:rPr>
                <w:rFonts w:ascii="Arial" w:hAnsi="Arial" w:cs="Arial"/>
                <w:sz w:val="22"/>
                <w:szCs w:val="22"/>
              </w:rPr>
              <w:t xml:space="preserve"> sve dijelovi čestica koji nisu pod koncesijom i nalaze se izvan lučkog područja,</w:t>
            </w:r>
          </w:p>
          <w:p w:rsidR="00644A29" w:rsidRPr="00F30581" w:rsidRDefault="00644A29" w:rsidP="00644A29">
            <w:pPr>
              <w:jc w:val="both"/>
              <w:rPr>
                <w:rFonts w:ascii="Arial" w:hAnsi="Arial" w:cs="Arial"/>
                <w:sz w:val="22"/>
                <w:szCs w:val="22"/>
              </w:rPr>
            </w:pPr>
            <w:r w:rsidRPr="00F30581">
              <w:rPr>
                <w:rFonts w:ascii="Arial" w:hAnsi="Arial" w:cs="Arial"/>
                <w:sz w:val="22"/>
                <w:szCs w:val="22"/>
              </w:rPr>
              <w:t>• dio k.č. 83/3, 83/2 i 83/1</w:t>
            </w:r>
            <w:r w:rsidR="00407B0C" w:rsidRPr="00F30581">
              <w:rPr>
                <w:rFonts w:ascii="Arial" w:hAnsi="Arial" w:cs="Arial"/>
                <w:sz w:val="22"/>
                <w:szCs w:val="22"/>
              </w:rPr>
              <w:t>,</w:t>
            </w:r>
            <w:r w:rsidRPr="00F30581">
              <w:rPr>
                <w:rFonts w:ascii="Arial" w:hAnsi="Arial" w:cs="Arial"/>
                <w:sz w:val="22"/>
                <w:szCs w:val="22"/>
              </w:rPr>
              <w:t xml:space="preserve"> sve k.o. Petrčane</w:t>
            </w:r>
            <w:r w:rsidR="00407B0C" w:rsidRPr="00F30581">
              <w:rPr>
                <w:rFonts w:ascii="Arial" w:hAnsi="Arial" w:cs="Arial"/>
                <w:sz w:val="22"/>
                <w:szCs w:val="22"/>
              </w:rPr>
              <w:t xml:space="preserve"> i</w:t>
            </w:r>
            <w:r w:rsidRPr="00F30581">
              <w:rPr>
                <w:rFonts w:ascii="Arial" w:hAnsi="Arial" w:cs="Arial"/>
                <w:sz w:val="22"/>
                <w:szCs w:val="22"/>
              </w:rPr>
              <w:t xml:space="preserve"> sve dijelovi čestica koji nisu pod koncesijom i nalaze se izvan lučkog područja,</w:t>
            </w:r>
          </w:p>
          <w:p w:rsidR="00644A29" w:rsidRPr="00F30581" w:rsidRDefault="00644A29" w:rsidP="00644A29">
            <w:pPr>
              <w:jc w:val="both"/>
              <w:rPr>
                <w:rFonts w:ascii="Arial" w:hAnsi="Arial" w:cs="Arial"/>
                <w:sz w:val="22"/>
                <w:szCs w:val="22"/>
              </w:rPr>
            </w:pPr>
            <w:r w:rsidRPr="00F30581">
              <w:rPr>
                <w:rFonts w:ascii="Arial" w:hAnsi="Arial" w:cs="Arial"/>
                <w:sz w:val="22"/>
                <w:szCs w:val="22"/>
              </w:rPr>
              <w:t>• dio k.č. 2797 i 2859</w:t>
            </w:r>
            <w:r w:rsidR="00407B0C" w:rsidRPr="00F30581">
              <w:rPr>
                <w:rFonts w:ascii="Arial" w:hAnsi="Arial" w:cs="Arial"/>
                <w:sz w:val="22"/>
                <w:szCs w:val="22"/>
              </w:rPr>
              <w:t>,</w:t>
            </w:r>
            <w:r w:rsidRPr="00F30581">
              <w:rPr>
                <w:rFonts w:ascii="Arial" w:hAnsi="Arial" w:cs="Arial"/>
                <w:sz w:val="22"/>
                <w:szCs w:val="22"/>
              </w:rPr>
              <w:t xml:space="preserve"> sve k.o. Ist, </w:t>
            </w:r>
          </w:p>
          <w:p w:rsidR="00644A29" w:rsidRPr="00F30581" w:rsidRDefault="00644A29" w:rsidP="00644A29">
            <w:pPr>
              <w:jc w:val="both"/>
              <w:rPr>
                <w:rFonts w:ascii="Arial" w:hAnsi="Arial" w:cs="Arial"/>
                <w:sz w:val="22"/>
                <w:szCs w:val="22"/>
              </w:rPr>
            </w:pPr>
            <w:r w:rsidRPr="00F30581">
              <w:rPr>
                <w:rFonts w:ascii="Arial" w:hAnsi="Arial" w:cs="Arial"/>
                <w:sz w:val="22"/>
                <w:szCs w:val="22"/>
              </w:rPr>
              <w:t>• dio k.č. 5358, 5000 i 6295</w:t>
            </w:r>
            <w:r w:rsidR="00407B0C" w:rsidRPr="00F30581">
              <w:rPr>
                <w:rFonts w:ascii="Arial" w:hAnsi="Arial" w:cs="Arial"/>
                <w:sz w:val="22"/>
                <w:szCs w:val="22"/>
              </w:rPr>
              <w:t>, sve k.o. Premuda i</w:t>
            </w:r>
            <w:r w:rsidRPr="00F30581">
              <w:rPr>
                <w:rFonts w:ascii="Arial" w:hAnsi="Arial" w:cs="Arial"/>
                <w:sz w:val="22"/>
                <w:szCs w:val="22"/>
              </w:rPr>
              <w:t xml:space="preserve"> sve dijelovi čestica koji nisu pod koncesijom i nalaze se izvan lučkog područja,</w:t>
            </w:r>
          </w:p>
          <w:p w:rsidR="00644A29" w:rsidRPr="00F30581" w:rsidRDefault="00644A29" w:rsidP="00644A29">
            <w:pPr>
              <w:jc w:val="both"/>
              <w:rPr>
                <w:rFonts w:ascii="Arial" w:hAnsi="Arial" w:cs="Arial"/>
                <w:sz w:val="22"/>
                <w:szCs w:val="22"/>
              </w:rPr>
            </w:pPr>
            <w:r w:rsidRPr="00F30581">
              <w:rPr>
                <w:rFonts w:ascii="Arial" w:hAnsi="Arial" w:cs="Arial"/>
                <w:sz w:val="22"/>
                <w:szCs w:val="22"/>
              </w:rPr>
              <w:t>• dio k.č. 889/1, 576/2, 726, 5656, 2739, 2535/1, 2321, 2537/2, 924/2, 2221, 3033/2 i 2779</w:t>
            </w:r>
            <w:r w:rsidR="00407B0C" w:rsidRPr="00F30581">
              <w:rPr>
                <w:rFonts w:ascii="Arial" w:hAnsi="Arial" w:cs="Arial"/>
                <w:sz w:val="22"/>
                <w:szCs w:val="22"/>
              </w:rPr>
              <w:t>, sve k.o. Silba i</w:t>
            </w:r>
            <w:r w:rsidRPr="00F30581">
              <w:rPr>
                <w:rFonts w:ascii="Arial" w:hAnsi="Arial" w:cs="Arial"/>
                <w:sz w:val="22"/>
                <w:szCs w:val="22"/>
              </w:rPr>
              <w:t xml:space="preserve"> sve dijelovi čestica koji nisu pod koncesijom i nalaze se izvan lučkog područja,</w:t>
            </w:r>
          </w:p>
          <w:p w:rsidR="00644A29" w:rsidRPr="00F30581" w:rsidRDefault="00644A29" w:rsidP="00644A29">
            <w:pPr>
              <w:jc w:val="both"/>
              <w:rPr>
                <w:rFonts w:ascii="Arial" w:hAnsi="Arial" w:cs="Arial"/>
                <w:sz w:val="22"/>
                <w:szCs w:val="22"/>
              </w:rPr>
            </w:pPr>
            <w:r w:rsidRPr="00F30581">
              <w:rPr>
                <w:rFonts w:ascii="Arial" w:hAnsi="Arial" w:cs="Arial"/>
                <w:sz w:val="22"/>
                <w:szCs w:val="22"/>
              </w:rPr>
              <w:t>• dio k.č. 13531/1, 13382/2 i 13390</w:t>
            </w:r>
            <w:r w:rsidR="005D15C4" w:rsidRPr="00F30581">
              <w:rPr>
                <w:rFonts w:ascii="Arial" w:hAnsi="Arial" w:cs="Arial"/>
                <w:sz w:val="22"/>
                <w:szCs w:val="22"/>
              </w:rPr>
              <w:t>, sve k.o. Olib i</w:t>
            </w:r>
            <w:r w:rsidRPr="00F30581">
              <w:rPr>
                <w:rFonts w:ascii="Arial" w:hAnsi="Arial" w:cs="Arial"/>
                <w:sz w:val="22"/>
                <w:szCs w:val="22"/>
              </w:rPr>
              <w:t xml:space="preserve"> sve dijelovi čestica koji nisu pod koncesijom i nalaze se izvan lučkog područja,</w:t>
            </w:r>
          </w:p>
          <w:p w:rsidR="00644A29" w:rsidRPr="00F30581" w:rsidRDefault="00644A29" w:rsidP="00644A29">
            <w:pPr>
              <w:jc w:val="both"/>
              <w:rPr>
                <w:rFonts w:ascii="Arial" w:hAnsi="Arial" w:cs="Arial"/>
                <w:sz w:val="22"/>
                <w:szCs w:val="22"/>
              </w:rPr>
            </w:pPr>
            <w:r w:rsidRPr="00F30581">
              <w:rPr>
                <w:rFonts w:ascii="Arial" w:hAnsi="Arial" w:cs="Arial"/>
                <w:sz w:val="22"/>
                <w:szCs w:val="22"/>
              </w:rPr>
              <w:t>• dio k.č. 8564/1, 8564/3, 8564/2 i 8563</w:t>
            </w:r>
            <w:r w:rsidR="005D15C4" w:rsidRPr="00F30581">
              <w:rPr>
                <w:rFonts w:ascii="Arial" w:hAnsi="Arial" w:cs="Arial"/>
                <w:sz w:val="22"/>
                <w:szCs w:val="22"/>
              </w:rPr>
              <w:t>,</w:t>
            </w:r>
            <w:r w:rsidRPr="00F30581">
              <w:rPr>
                <w:rFonts w:ascii="Arial" w:hAnsi="Arial" w:cs="Arial"/>
                <w:sz w:val="22"/>
                <w:szCs w:val="22"/>
              </w:rPr>
              <w:t xml:space="preserve"> </w:t>
            </w:r>
            <w:r w:rsidR="005D15C4" w:rsidRPr="00F30581">
              <w:rPr>
                <w:rFonts w:ascii="Arial" w:hAnsi="Arial" w:cs="Arial"/>
                <w:sz w:val="22"/>
                <w:szCs w:val="22"/>
              </w:rPr>
              <w:t>sve k.o. Mali Iž i</w:t>
            </w:r>
            <w:r w:rsidRPr="00F30581">
              <w:rPr>
                <w:rFonts w:ascii="Arial" w:hAnsi="Arial" w:cs="Arial"/>
                <w:sz w:val="22"/>
                <w:szCs w:val="22"/>
              </w:rPr>
              <w:t xml:space="preserve"> sve dijelovi čestica koji nisu pod koncesijom i nalaze se izvan lučkog područja,</w:t>
            </w:r>
          </w:p>
          <w:p w:rsidR="00602DB8" w:rsidRDefault="00644A29" w:rsidP="00602DB8">
            <w:pPr>
              <w:jc w:val="both"/>
              <w:rPr>
                <w:rFonts w:ascii="Arial" w:hAnsi="Arial" w:cs="Arial"/>
                <w:sz w:val="22"/>
                <w:szCs w:val="22"/>
              </w:rPr>
            </w:pPr>
            <w:r w:rsidRPr="00F30581">
              <w:rPr>
                <w:rFonts w:ascii="Arial" w:hAnsi="Arial" w:cs="Arial"/>
                <w:sz w:val="22"/>
                <w:szCs w:val="22"/>
              </w:rPr>
              <w:t>• dio k.č. 8775, dio k.č. 8774/1</w:t>
            </w:r>
            <w:r w:rsidR="005D15C4" w:rsidRPr="00F30581">
              <w:rPr>
                <w:rFonts w:ascii="Arial" w:hAnsi="Arial" w:cs="Arial"/>
                <w:sz w:val="22"/>
                <w:szCs w:val="22"/>
              </w:rPr>
              <w:t xml:space="preserve"> i</w:t>
            </w:r>
            <w:r w:rsidRPr="00F30581">
              <w:rPr>
                <w:rFonts w:ascii="Arial" w:hAnsi="Arial" w:cs="Arial"/>
                <w:sz w:val="22"/>
                <w:szCs w:val="22"/>
              </w:rPr>
              <w:t xml:space="preserve"> dio k.č. 8433/1</w:t>
            </w:r>
            <w:r w:rsidR="005D15C4" w:rsidRPr="00F30581">
              <w:rPr>
                <w:rFonts w:ascii="Arial" w:hAnsi="Arial" w:cs="Arial"/>
                <w:sz w:val="22"/>
                <w:szCs w:val="22"/>
              </w:rPr>
              <w:t>, sve</w:t>
            </w:r>
            <w:r w:rsidRPr="00F30581">
              <w:rPr>
                <w:rFonts w:ascii="Arial" w:hAnsi="Arial" w:cs="Arial"/>
                <w:sz w:val="22"/>
                <w:szCs w:val="22"/>
              </w:rPr>
              <w:t xml:space="preserve"> k.o. Veli Iž</w:t>
            </w:r>
            <w:r w:rsidR="005D15C4" w:rsidRPr="00F30581">
              <w:rPr>
                <w:rFonts w:ascii="Arial" w:hAnsi="Arial" w:cs="Arial"/>
                <w:sz w:val="22"/>
                <w:szCs w:val="22"/>
              </w:rPr>
              <w:t xml:space="preserve"> i</w:t>
            </w:r>
            <w:r w:rsidRPr="00F30581">
              <w:rPr>
                <w:rFonts w:ascii="Arial" w:hAnsi="Arial" w:cs="Arial"/>
                <w:sz w:val="22"/>
                <w:szCs w:val="22"/>
              </w:rPr>
              <w:t xml:space="preserve"> sve dijelovi čestica koji nisu pod koncesijom i nalaze se izvan lučkog područja.</w:t>
            </w:r>
          </w:p>
          <w:p w:rsidR="006A0222" w:rsidRPr="00F30581" w:rsidRDefault="006A0222" w:rsidP="00602DB8">
            <w:pPr>
              <w:jc w:val="both"/>
              <w:rPr>
                <w:rFonts w:ascii="Arial" w:hAnsi="Arial" w:cs="Arial"/>
                <w:sz w:val="22"/>
                <w:szCs w:val="22"/>
              </w:rPr>
            </w:pPr>
            <w:r w:rsidRPr="006A0222">
              <w:rPr>
                <w:rFonts w:ascii="Arial" w:hAnsi="Arial" w:cs="Arial"/>
                <w:sz w:val="22"/>
                <w:szCs w:val="22"/>
              </w:rPr>
              <w:t>- postavljanje, održavanje, demontaža i organizacija skladištenja 10 suncobrana od trstike na obali uređene plaže, južna stana poluotoka Puntamike, ispod prometnica na Obali kneza Domagoja.</w:t>
            </w:r>
          </w:p>
        </w:tc>
        <w:tc>
          <w:tcPr>
            <w:tcW w:w="3087" w:type="dxa"/>
            <w:vAlign w:val="center"/>
          </w:tcPr>
          <w:p w:rsidR="00644A29" w:rsidRPr="00F30581" w:rsidRDefault="00644A29" w:rsidP="001A46C5">
            <w:pPr>
              <w:jc w:val="center"/>
              <w:rPr>
                <w:rFonts w:ascii="Arial" w:hAnsi="Arial" w:cs="Arial"/>
                <w:sz w:val="22"/>
                <w:szCs w:val="22"/>
              </w:rPr>
            </w:pPr>
            <w:r w:rsidRPr="00F30581">
              <w:rPr>
                <w:rFonts w:ascii="Arial" w:hAnsi="Arial" w:cs="Arial"/>
                <w:sz w:val="22"/>
                <w:szCs w:val="22"/>
              </w:rPr>
              <w:lastRenderedPageBreak/>
              <w:t>400.000,00</w:t>
            </w:r>
          </w:p>
        </w:tc>
      </w:tr>
    </w:tbl>
    <w:p w:rsidR="00602DB8" w:rsidRDefault="00602DB8" w:rsidP="000B2C48">
      <w:pPr>
        <w:jc w:val="center"/>
        <w:rPr>
          <w:rFonts w:ascii="Arial" w:hAnsi="Arial" w:cs="Arial"/>
          <w:b/>
          <w:i/>
          <w:sz w:val="22"/>
          <w:szCs w:val="22"/>
        </w:rPr>
      </w:pPr>
    </w:p>
    <w:p w:rsidR="000B2C48" w:rsidRPr="000B2C48" w:rsidRDefault="000B2C48" w:rsidP="000B2C48">
      <w:pPr>
        <w:jc w:val="center"/>
        <w:rPr>
          <w:rFonts w:ascii="Arial" w:hAnsi="Arial" w:cs="Arial"/>
          <w:b/>
          <w:i/>
          <w:sz w:val="22"/>
          <w:szCs w:val="22"/>
        </w:rPr>
      </w:pPr>
      <w:r w:rsidRPr="000B2C48">
        <w:rPr>
          <w:rFonts w:ascii="Arial" w:hAnsi="Arial" w:cs="Arial"/>
          <w:b/>
          <w:i/>
          <w:sz w:val="22"/>
          <w:szCs w:val="22"/>
        </w:rPr>
        <w:t>Članak 6.</w:t>
      </w:r>
    </w:p>
    <w:p w:rsidR="00286B39" w:rsidRPr="00286B39" w:rsidRDefault="00286B39" w:rsidP="00286B39">
      <w:pPr>
        <w:jc w:val="both"/>
        <w:rPr>
          <w:rFonts w:ascii="Arial" w:hAnsi="Arial" w:cs="Arial"/>
          <w:sz w:val="22"/>
          <w:szCs w:val="22"/>
        </w:rPr>
      </w:pPr>
      <w:r w:rsidRPr="00286B39">
        <w:rPr>
          <w:rFonts w:ascii="Arial" w:hAnsi="Arial" w:cs="Arial"/>
          <w:sz w:val="22"/>
          <w:szCs w:val="22"/>
        </w:rPr>
        <w:t>Utvrđuje se obveza Trgovačkog društva „Obala i lučice“ d.o.o. Zadar, svake godine za turističku sezonu:</w:t>
      </w:r>
    </w:p>
    <w:p w:rsidR="00286B39" w:rsidRPr="00286B39" w:rsidRDefault="00286B39" w:rsidP="00286B39">
      <w:pPr>
        <w:jc w:val="both"/>
        <w:rPr>
          <w:rFonts w:ascii="Arial" w:hAnsi="Arial" w:cs="Arial"/>
          <w:sz w:val="22"/>
          <w:szCs w:val="22"/>
        </w:rPr>
      </w:pPr>
      <w:r w:rsidRPr="00286B39">
        <w:rPr>
          <w:rFonts w:ascii="Arial" w:hAnsi="Arial" w:cs="Arial"/>
          <w:sz w:val="22"/>
          <w:szCs w:val="22"/>
        </w:rPr>
        <w:t>- urediti i održavati plažu „Kolovare“ kao „uređenu plažu“ bez naplate. Uređena plaža „Kolovare“ obuhvaća prostor od malog mula na istočnoj strani do ograde bazena Kolovare na zapadu</w:t>
      </w:r>
    </w:p>
    <w:p w:rsidR="00286B39" w:rsidRPr="00286B39" w:rsidRDefault="00286B39" w:rsidP="00286B39">
      <w:pPr>
        <w:jc w:val="both"/>
        <w:rPr>
          <w:rFonts w:ascii="Arial" w:hAnsi="Arial" w:cs="Arial"/>
          <w:sz w:val="22"/>
          <w:szCs w:val="22"/>
        </w:rPr>
      </w:pPr>
      <w:r w:rsidRPr="00286B39">
        <w:rPr>
          <w:rFonts w:ascii="Arial" w:hAnsi="Arial" w:cs="Arial"/>
          <w:sz w:val="22"/>
          <w:szCs w:val="22"/>
        </w:rPr>
        <w:lastRenderedPageBreak/>
        <w:t>- urediti i dohraniti morsku obalu na Karmi, od parkirališta ugostiteljskog objekta „Phortos“ do prvog bunkera</w:t>
      </w:r>
    </w:p>
    <w:p w:rsidR="00286B39" w:rsidRPr="00286B39" w:rsidRDefault="00286B39" w:rsidP="00286B39">
      <w:pPr>
        <w:jc w:val="both"/>
        <w:rPr>
          <w:rFonts w:ascii="Arial" w:hAnsi="Arial" w:cs="Arial"/>
          <w:sz w:val="22"/>
          <w:szCs w:val="22"/>
        </w:rPr>
      </w:pPr>
      <w:r w:rsidRPr="00286B39">
        <w:rPr>
          <w:rFonts w:ascii="Arial" w:hAnsi="Arial" w:cs="Arial"/>
          <w:sz w:val="22"/>
          <w:szCs w:val="22"/>
        </w:rPr>
        <w:t>- vidljivo ograditi akvat</w:t>
      </w:r>
      <w:r w:rsidR="00804C60">
        <w:rPr>
          <w:rFonts w:ascii="Arial" w:hAnsi="Arial" w:cs="Arial"/>
          <w:sz w:val="22"/>
          <w:szCs w:val="22"/>
        </w:rPr>
        <w:t xml:space="preserve">orij prirodnih plaža „Marex“, </w:t>
      </w:r>
      <w:r w:rsidRPr="00286B39">
        <w:rPr>
          <w:rFonts w:ascii="Arial" w:hAnsi="Arial" w:cs="Arial"/>
          <w:sz w:val="22"/>
          <w:szCs w:val="22"/>
        </w:rPr>
        <w:t>„Puntamika“ i „Vitrenjak“</w:t>
      </w:r>
      <w:r w:rsidR="00804C60" w:rsidRPr="00804C60">
        <w:rPr>
          <w:rFonts w:ascii="Arial" w:hAnsi="Arial" w:cs="Arial"/>
          <w:sz w:val="22"/>
          <w:szCs w:val="22"/>
        </w:rPr>
        <w:t xml:space="preserve"> </w:t>
      </w:r>
      <w:r w:rsidR="00804C60" w:rsidRPr="00286B39">
        <w:rPr>
          <w:rFonts w:ascii="Arial" w:hAnsi="Arial" w:cs="Arial"/>
          <w:sz w:val="22"/>
          <w:szCs w:val="22"/>
        </w:rPr>
        <w:t>u Zadru</w:t>
      </w:r>
      <w:r w:rsidRPr="00286B39">
        <w:rPr>
          <w:rFonts w:ascii="Arial" w:hAnsi="Arial" w:cs="Arial"/>
          <w:sz w:val="22"/>
          <w:szCs w:val="22"/>
        </w:rPr>
        <w:t xml:space="preserve"> prema prijedlogu ograđivanja plaže Lučke kapetanije Zadar, te po nalogu </w:t>
      </w:r>
      <w:r w:rsidR="00804C60">
        <w:rPr>
          <w:rFonts w:ascii="Arial" w:hAnsi="Arial" w:cs="Arial"/>
          <w:sz w:val="22"/>
          <w:szCs w:val="22"/>
        </w:rPr>
        <w:t>iste i na drugim lokacijama, s</w:t>
      </w:r>
      <w:r w:rsidRPr="00286B39">
        <w:rPr>
          <w:rFonts w:ascii="Arial" w:hAnsi="Arial" w:cs="Arial"/>
          <w:sz w:val="22"/>
          <w:szCs w:val="22"/>
        </w:rPr>
        <w:t xml:space="preserve"> morske strane razvučeni</w:t>
      </w:r>
      <w:r w:rsidR="00804C60">
        <w:rPr>
          <w:rFonts w:ascii="Arial" w:hAnsi="Arial" w:cs="Arial"/>
          <w:sz w:val="22"/>
          <w:szCs w:val="22"/>
        </w:rPr>
        <w:t>m konopom po morskoj površini s</w:t>
      </w:r>
      <w:r w:rsidRPr="00286B39">
        <w:rPr>
          <w:rFonts w:ascii="Arial" w:hAnsi="Arial" w:cs="Arial"/>
          <w:sz w:val="22"/>
          <w:szCs w:val="22"/>
        </w:rPr>
        <w:t xml:space="preserve"> nanizanim jasno vidljivim oznakama žute ili bijele boje. Međusobni razmak nanizanih oznaka mora biti najmanje 1 metar, a razvučeni konop mora biti usidren na svakih 25 metara. Krajnji položaj, na opisani način razvučenog konopa, mora se označiti plutačom žute bo</w:t>
      </w:r>
      <w:r w:rsidR="00804C60">
        <w:rPr>
          <w:rFonts w:ascii="Arial" w:hAnsi="Arial" w:cs="Arial"/>
          <w:sz w:val="22"/>
          <w:szCs w:val="22"/>
        </w:rPr>
        <w:t>je promjera ne manjeg od 30 cm</w:t>
      </w:r>
    </w:p>
    <w:p w:rsidR="00286B39" w:rsidRPr="00286B39" w:rsidRDefault="00286B39" w:rsidP="00286B39">
      <w:pPr>
        <w:jc w:val="both"/>
        <w:rPr>
          <w:rFonts w:ascii="Arial" w:hAnsi="Arial" w:cs="Arial"/>
          <w:sz w:val="22"/>
          <w:szCs w:val="22"/>
        </w:rPr>
      </w:pPr>
      <w:r w:rsidRPr="00286B39">
        <w:rPr>
          <w:rFonts w:ascii="Arial" w:hAnsi="Arial" w:cs="Arial"/>
          <w:sz w:val="22"/>
          <w:szCs w:val="22"/>
        </w:rPr>
        <w:t>- montirati, demontirati, čistiti i skladištiti tuševe sa svih plaža Grada Zadra</w:t>
      </w:r>
    </w:p>
    <w:p w:rsidR="004724A6" w:rsidRDefault="00286B39" w:rsidP="00286B39">
      <w:pPr>
        <w:jc w:val="both"/>
        <w:rPr>
          <w:rFonts w:ascii="Arial" w:hAnsi="Arial" w:cs="Arial"/>
          <w:sz w:val="22"/>
          <w:szCs w:val="22"/>
        </w:rPr>
      </w:pPr>
      <w:r w:rsidRPr="00286B39">
        <w:rPr>
          <w:rFonts w:ascii="Arial" w:hAnsi="Arial" w:cs="Arial"/>
          <w:sz w:val="22"/>
          <w:szCs w:val="22"/>
        </w:rPr>
        <w:t>- postavljanje, održavanje, demonta</w:t>
      </w:r>
      <w:r w:rsidR="00883E9F">
        <w:rPr>
          <w:rFonts w:ascii="Arial" w:hAnsi="Arial" w:cs="Arial"/>
          <w:sz w:val="22"/>
          <w:szCs w:val="22"/>
        </w:rPr>
        <w:t>ža i organizacija skladištenja 15</w:t>
      </w:r>
      <w:r w:rsidRPr="00286B39">
        <w:rPr>
          <w:rFonts w:ascii="Arial" w:hAnsi="Arial" w:cs="Arial"/>
          <w:sz w:val="22"/>
          <w:szCs w:val="22"/>
        </w:rPr>
        <w:t xml:space="preserve"> sklopivih suncobrana od trstike na plaži Kolovare, uz nekadašnji ugostiteljski objekt „Zara Beach“, položenog na dijelu k.č. 9419/8 i 9419/2</w:t>
      </w:r>
      <w:r w:rsidR="00804C60">
        <w:rPr>
          <w:rFonts w:ascii="Arial" w:hAnsi="Arial" w:cs="Arial"/>
          <w:sz w:val="22"/>
          <w:szCs w:val="22"/>
        </w:rPr>
        <w:t>, obje</w:t>
      </w:r>
      <w:r w:rsidRPr="00286B39">
        <w:rPr>
          <w:rFonts w:ascii="Arial" w:hAnsi="Arial" w:cs="Arial"/>
          <w:sz w:val="22"/>
          <w:szCs w:val="22"/>
        </w:rPr>
        <w:t xml:space="preserve"> k.o. Zadar, 10 suncobrana na plaži Punta Skala</w:t>
      </w:r>
      <w:r w:rsidR="00883E9F">
        <w:rPr>
          <w:rFonts w:ascii="Arial" w:hAnsi="Arial" w:cs="Arial"/>
          <w:sz w:val="22"/>
          <w:szCs w:val="22"/>
        </w:rPr>
        <w:t xml:space="preserve"> </w:t>
      </w:r>
      <w:r w:rsidR="00AA138B">
        <w:rPr>
          <w:rFonts w:ascii="Arial" w:hAnsi="Arial" w:cs="Arial"/>
          <w:sz w:val="22"/>
          <w:szCs w:val="22"/>
        </w:rPr>
        <w:t>–</w:t>
      </w:r>
      <w:r w:rsidR="00883E9F">
        <w:rPr>
          <w:rFonts w:ascii="Arial" w:hAnsi="Arial" w:cs="Arial"/>
          <w:sz w:val="22"/>
          <w:szCs w:val="22"/>
        </w:rPr>
        <w:t xml:space="preserve"> Petrčane</w:t>
      </w:r>
      <w:r w:rsidR="00AA138B">
        <w:rPr>
          <w:rFonts w:ascii="Arial" w:hAnsi="Arial" w:cs="Arial"/>
          <w:sz w:val="22"/>
          <w:szCs w:val="22"/>
        </w:rPr>
        <w:t>,</w:t>
      </w:r>
      <w:r w:rsidRPr="00286B39">
        <w:rPr>
          <w:rFonts w:ascii="Arial" w:hAnsi="Arial" w:cs="Arial"/>
          <w:sz w:val="22"/>
          <w:szCs w:val="22"/>
        </w:rPr>
        <w:t xml:space="preserve"> 1</w:t>
      </w:r>
      <w:r w:rsidR="00AA138B">
        <w:rPr>
          <w:rFonts w:ascii="Arial" w:hAnsi="Arial" w:cs="Arial"/>
          <w:sz w:val="22"/>
          <w:szCs w:val="22"/>
        </w:rPr>
        <w:t>0 suncobrana na plaži „Mali Milini“ u Diklu i</w:t>
      </w:r>
      <w:r w:rsidR="00AA138B" w:rsidRPr="00286B39">
        <w:rPr>
          <w:rFonts w:ascii="Arial" w:hAnsi="Arial" w:cs="Arial"/>
          <w:sz w:val="22"/>
          <w:szCs w:val="22"/>
        </w:rPr>
        <w:t xml:space="preserve"> </w:t>
      </w:r>
      <w:r w:rsidR="00AA138B">
        <w:rPr>
          <w:rFonts w:ascii="Arial" w:hAnsi="Arial" w:cs="Arial"/>
          <w:sz w:val="22"/>
          <w:szCs w:val="22"/>
        </w:rPr>
        <w:t>1</w:t>
      </w:r>
      <w:r w:rsidRPr="00286B39">
        <w:rPr>
          <w:rFonts w:ascii="Arial" w:hAnsi="Arial" w:cs="Arial"/>
          <w:sz w:val="22"/>
          <w:szCs w:val="22"/>
        </w:rPr>
        <w:t>0 suncobrana na obali plaže uz nekadašnje odmaralište Gredelj, polo</w:t>
      </w:r>
      <w:r w:rsidR="00804C60">
        <w:rPr>
          <w:rFonts w:ascii="Arial" w:hAnsi="Arial" w:cs="Arial"/>
          <w:sz w:val="22"/>
          <w:szCs w:val="22"/>
        </w:rPr>
        <w:t>ženog na k.č. 2307/1 k.o. Diklo</w:t>
      </w:r>
      <w:r w:rsidR="00AA138B">
        <w:rPr>
          <w:rFonts w:ascii="Arial" w:hAnsi="Arial" w:cs="Arial"/>
          <w:sz w:val="22"/>
          <w:szCs w:val="22"/>
        </w:rPr>
        <w:t xml:space="preserve"> </w:t>
      </w:r>
    </w:p>
    <w:p w:rsidR="00D1509C" w:rsidRPr="00924BB6" w:rsidRDefault="00286B39" w:rsidP="00286B39">
      <w:pPr>
        <w:jc w:val="both"/>
        <w:rPr>
          <w:rFonts w:ascii="Arial" w:hAnsi="Arial" w:cs="Arial"/>
          <w:sz w:val="22"/>
          <w:szCs w:val="22"/>
        </w:rPr>
      </w:pPr>
      <w:r w:rsidRPr="00924BB6">
        <w:rPr>
          <w:rFonts w:ascii="Arial" w:hAnsi="Arial" w:cs="Arial"/>
          <w:sz w:val="22"/>
          <w:szCs w:val="22"/>
        </w:rPr>
        <w:t>- uređenje i dohrana morske obale na utvrđenim lokacijama iz ovog članka Plana</w:t>
      </w:r>
      <w:r w:rsidR="00D1509C" w:rsidRPr="00924BB6">
        <w:rPr>
          <w:rFonts w:ascii="Arial" w:hAnsi="Arial" w:cs="Arial"/>
          <w:sz w:val="22"/>
          <w:szCs w:val="22"/>
        </w:rPr>
        <w:t>, te</w:t>
      </w:r>
      <w:r w:rsidRPr="00924BB6">
        <w:rPr>
          <w:rFonts w:ascii="Arial" w:hAnsi="Arial" w:cs="Arial"/>
          <w:sz w:val="22"/>
          <w:szCs w:val="22"/>
        </w:rPr>
        <w:t xml:space="preserve"> </w:t>
      </w:r>
    </w:p>
    <w:p w:rsidR="00286B39" w:rsidRPr="00924BB6" w:rsidRDefault="00D1509C" w:rsidP="00286B39">
      <w:pPr>
        <w:jc w:val="both"/>
        <w:rPr>
          <w:rFonts w:ascii="Arial" w:hAnsi="Arial" w:cs="Arial"/>
          <w:sz w:val="22"/>
          <w:szCs w:val="22"/>
        </w:rPr>
      </w:pPr>
      <w:r w:rsidRPr="00924BB6">
        <w:rPr>
          <w:rFonts w:ascii="Arial" w:hAnsi="Arial" w:cs="Arial"/>
          <w:sz w:val="22"/>
          <w:szCs w:val="22"/>
        </w:rPr>
        <w:t xml:space="preserve">izvršavanje navedenih zaduženja u skladu sa Zaključkom Gradonačelnika Grada Zadra, KLASA: 363-01/23-01/127, URBROJ: 2198/01-2-23, od dana </w:t>
      </w:r>
      <w:r w:rsidR="00286B39" w:rsidRPr="00924BB6">
        <w:rPr>
          <w:rFonts w:ascii="Arial" w:hAnsi="Arial" w:cs="Arial"/>
          <w:sz w:val="22"/>
          <w:szCs w:val="22"/>
        </w:rPr>
        <w:t>31. ožujka 2023. godine.</w:t>
      </w:r>
    </w:p>
    <w:p w:rsidR="00286B39" w:rsidRDefault="00286B39" w:rsidP="00286B39">
      <w:pPr>
        <w:jc w:val="both"/>
        <w:rPr>
          <w:rFonts w:ascii="Arial" w:hAnsi="Arial" w:cs="Arial"/>
          <w:b/>
          <w:i/>
          <w:sz w:val="22"/>
          <w:szCs w:val="22"/>
        </w:rPr>
      </w:pPr>
    </w:p>
    <w:p w:rsidR="005E0909" w:rsidRPr="00F30581" w:rsidRDefault="004E1FBA" w:rsidP="005E0909">
      <w:pPr>
        <w:jc w:val="both"/>
        <w:rPr>
          <w:rFonts w:ascii="Arial" w:hAnsi="Arial" w:cs="Arial"/>
          <w:b/>
          <w:i/>
          <w:sz w:val="22"/>
          <w:szCs w:val="22"/>
        </w:rPr>
      </w:pPr>
      <w:r w:rsidRPr="00F30581">
        <w:rPr>
          <w:rFonts w:ascii="Arial" w:hAnsi="Arial" w:cs="Arial"/>
          <w:b/>
          <w:i/>
          <w:sz w:val="22"/>
          <w:szCs w:val="22"/>
        </w:rPr>
        <w:t>5</w:t>
      </w:r>
      <w:r w:rsidR="00317F1A" w:rsidRPr="00F30581">
        <w:rPr>
          <w:rFonts w:ascii="Arial" w:hAnsi="Arial" w:cs="Arial"/>
          <w:b/>
          <w:i/>
          <w:sz w:val="22"/>
          <w:szCs w:val="22"/>
        </w:rPr>
        <w:t>.</w:t>
      </w:r>
      <w:r w:rsidR="005E0909" w:rsidRPr="00F30581">
        <w:rPr>
          <w:rFonts w:ascii="Arial" w:hAnsi="Arial" w:cs="Arial"/>
          <w:b/>
          <w:i/>
          <w:sz w:val="22"/>
          <w:szCs w:val="22"/>
        </w:rPr>
        <w:t xml:space="preserve"> </w:t>
      </w:r>
      <w:r w:rsidR="000A0CE9" w:rsidRPr="00F30581">
        <w:rPr>
          <w:rFonts w:ascii="Arial" w:hAnsi="Arial" w:cs="Arial"/>
          <w:b/>
          <w:i/>
          <w:sz w:val="22"/>
          <w:szCs w:val="22"/>
        </w:rPr>
        <w:t>PLAN GRADNJE NA POMORSKOM DOBRU</w:t>
      </w:r>
    </w:p>
    <w:p w:rsidR="00DF3FB0" w:rsidRPr="00F30581" w:rsidRDefault="00DF3FB0" w:rsidP="005E0909">
      <w:pPr>
        <w:jc w:val="both"/>
        <w:rPr>
          <w:rFonts w:ascii="Arial" w:hAnsi="Arial" w:cs="Arial"/>
          <w:b/>
          <w:i/>
          <w:sz w:val="22"/>
          <w:szCs w:val="22"/>
        </w:rPr>
      </w:pPr>
    </w:p>
    <w:p w:rsidR="00F30581" w:rsidRPr="00F30581" w:rsidRDefault="00405A6D" w:rsidP="00F30581">
      <w:pPr>
        <w:shd w:val="clear" w:color="auto" w:fill="FFFFFF"/>
        <w:jc w:val="center"/>
        <w:rPr>
          <w:rFonts w:ascii="Arial" w:hAnsi="Arial" w:cs="Arial"/>
          <w:sz w:val="22"/>
          <w:szCs w:val="22"/>
          <w:lang w:eastAsia="hr-HR"/>
        </w:rPr>
      </w:pPr>
      <w:r>
        <w:rPr>
          <w:rFonts w:ascii="Arial" w:hAnsi="Arial" w:cs="Arial"/>
          <w:b/>
          <w:i/>
          <w:sz w:val="22"/>
          <w:szCs w:val="22"/>
        </w:rPr>
        <w:t>Članak 7</w:t>
      </w:r>
      <w:r w:rsidR="005E0909" w:rsidRPr="00F30581">
        <w:rPr>
          <w:rFonts w:ascii="Arial" w:hAnsi="Arial" w:cs="Arial"/>
          <w:b/>
          <w:i/>
          <w:sz w:val="22"/>
          <w:szCs w:val="22"/>
        </w:rPr>
        <w:t>.</w:t>
      </w:r>
    </w:p>
    <w:p w:rsidR="00F30581" w:rsidRDefault="00F30581" w:rsidP="00F30581">
      <w:pPr>
        <w:shd w:val="clear" w:color="auto" w:fill="FFFFFF"/>
        <w:jc w:val="both"/>
        <w:rPr>
          <w:rFonts w:ascii="Arial" w:hAnsi="Arial" w:cs="Arial"/>
          <w:sz w:val="22"/>
          <w:szCs w:val="22"/>
          <w:lang w:eastAsia="hr-HR"/>
        </w:rPr>
      </w:pPr>
      <w:r w:rsidRPr="00F30581">
        <w:rPr>
          <w:rFonts w:ascii="Arial" w:hAnsi="Arial" w:cs="Arial"/>
          <w:sz w:val="22"/>
          <w:szCs w:val="22"/>
          <w:lang w:eastAsia="hr-HR"/>
        </w:rPr>
        <w:t>Plan gradnje na pomorskom dobru uključ</w:t>
      </w:r>
      <w:r>
        <w:rPr>
          <w:rFonts w:ascii="Arial" w:hAnsi="Arial" w:cs="Arial"/>
          <w:sz w:val="22"/>
          <w:szCs w:val="22"/>
          <w:lang w:eastAsia="hr-HR"/>
        </w:rPr>
        <w:t>uje</w:t>
      </w:r>
      <w:r w:rsidRPr="00F30581">
        <w:rPr>
          <w:rFonts w:ascii="Arial" w:hAnsi="Arial" w:cs="Arial"/>
          <w:sz w:val="22"/>
          <w:szCs w:val="22"/>
          <w:lang w:eastAsia="hr-HR"/>
        </w:rPr>
        <w:t xml:space="preserve"> isključivo gradnju građevi</w:t>
      </w:r>
      <w:r>
        <w:rPr>
          <w:rFonts w:ascii="Arial" w:hAnsi="Arial" w:cs="Arial"/>
          <w:sz w:val="22"/>
          <w:szCs w:val="22"/>
          <w:lang w:eastAsia="hr-HR"/>
        </w:rPr>
        <w:t xml:space="preserve">na koje ostaju u općoj upotrebi, </w:t>
      </w:r>
      <w:r w:rsidR="00656544">
        <w:rPr>
          <w:rFonts w:ascii="Arial" w:hAnsi="Arial" w:cs="Arial"/>
          <w:sz w:val="22"/>
          <w:szCs w:val="22"/>
          <w:lang w:eastAsia="hr-HR"/>
        </w:rPr>
        <w:t xml:space="preserve">te popis planiranih zahvata na pomorskom dobru </w:t>
      </w:r>
      <w:r>
        <w:rPr>
          <w:rFonts w:ascii="Arial" w:hAnsi="Arial" w:cs="Arial"/>
          <w:sz w:val="22"/>
          <w:szCs w:val="22"/>
          <w:lang w:eastAsia="hr-HR"/>
        </w:rPr>
        <w:t>kao što su:</w:t>
      </w:r>
    </w:p>
    <w:p w:rsidR="00F30581" w:rsidRPr="00F30581" w:rsidRDefault="00F30581" w:rsidP="00F30581">
      <w:pPr>
        <w:shd w:val="clear" w:color="auto" w:fill="FFFFFF"/>
        <w:jc w:val="both"/>
        <w:rPr>
          <w:rFonts w:ascii="Arial" w:hAnsi="Arial" w:cs="Arial"/>
          <w:sz w:val="22"/>
          <w:szCs w:val="22"/>
          <w:lang w:eastAsia="hr-HR"/>
        </w:rPr>
      </w:pPr>
      <w:r>
        <w:rPr>
          <w:rFonts w:ascii="Arial" w:hAnsi="Arial" w:cs="Arial"/>
          <w:sz w:val="22"/>
          <w:szCs w:val="22"/>
          <w:lang w:eastAsia="hr-HR"/>
        </w:rPr>
        <w:t xml:space="preserve">- </w:t>
      </w:r>
      <w:r w:rsidRPr="00F30581">
        <w:rPr>
          <w:rFonts w:ascii="Arial" w:hAnsi="Arial" w:cs="Arial"/>
          <w:sz w:val="22"/>
          <w:szCs w:val="22"/>
          <w:lang w:eastAsia="hr-HR"/>
        </w:rPr>
        <w:t>gradnj</w:t>
      </w:r>
      <w:r>
        <w:rPr>
          <w:rFonts w:ascii="Arial" w:hAnsi="Arial" w:cs="Arial"/>
          <w:sz w:val="22"/>
          <w:szCs w:val="22"/>
          <w:lang w:eastAsia="hr-HR"/>
        </w:rPr>
        <w:t>a</w:t>
      </w:r>
      <w:r w:rsidRPr="00F30581">
        <w:rPr>
          <w:rFonts w:ascii="Arial" w:hAnsi="Arial" w:cs="Arial"/>
          <w:sz w:val="22"/>
          <w:szCs w:val="22"/>
          <w:lang w:eastAsia="hr-HR"/>
        </w:rPr>
        <w:t xml:space="preserve"> i održavanje šetnica u cilju osiguranja pristupa moru i uz more</w:t>
      </w:r>
    </w:p>
    <w:p w:rsidR="00F30581" w:rsidRPr="00F30581" w:rsidRDefault="00656544" w:rsidP="00F30581">
      <w:pPr>
        <w:shd w:val="clear" w:color="auto" w:fill="FFFFFF"/>
        <w:jc w:val="both"/>
        <w:rPr>
          <w:rFonts w:ascii="Arial" w:hAnsi="Arial" w:cs="Arial"/>
          <w:sz w:val="22"/>
          <w:szCs w:val="22"/>
          <w:lang w:eastAsia="hr-HR"/>
        </w:rPr>
      </w:pPr>
      <w:r>
        <w:rPr>
          <w:rFonts w:ascii="Arial" w:hAnsi="Arial" w:cs="Arial"/>
          <w:sz w:val="22"/>
          <w:szCs w:val="22"/>
          <w:lang w:eastAsia="hr-HR"/>
        </w:rPr>
        <w:t>-</w:t>
      </w:r>
      <w:r w:rsidR="00F30581" w:rsidRPr="00F30581">
        <w:rPr>
          <w:rFonts w:ascii="Arial" w:hAnsi="Arial" w:cs="Arial"/>
          <w:sz w:val="22"/>
          <w:szCs w:val="22"/>
          <w:lang w:eastAsia="hr-HR"/>
        </w:rPr>
        <w:t xml:space="preserve"> uklanjanj</w:t>
      </w:r>
      <w:r>
        <w:rPr>
          <w:rFonts w:ascii="Arial" w:hAnsi="Arial" w:cs="Arial"/>
          <w:sz w:val="22"/>
          <w:szCs w:val="22"/>
          <w:lang w:eastAsia="hr-HR"/>
        </w:rPr>
        <w:t>e</w:t>
      </w:r>
      <w:r w:rsidR="00F30581" w:rsidRPr="00F30581">
        <w:rPr>
          <w:rFonts w:ascii="Arial" w:hAnsi="Arial" w:cs="Arial"/>
          <w:sz w:val="22"/>
          <w:szCs w:val="22"/>
          <w:lang w:eastAsia="hr-HR"/>
        </w:rPr>
        <w:t xml:space="preserve"> nezakonitih nasipa</w:t>
      </w:r>
    </w:p>
    <w:p w:rsidR="00F30581" w:rsidRPr="00F30581" w:rsidRDefault="00656544" w:rsidP="00F30581">
      <w:pPr>
        <w:shd w:val="clear" w:color="auto" w:fill="FFFFFF"/>
        <w:jc w:val="both"/>
        <w:rPr>
          <w:rFonts w:ascii="Arial" w:hAnsi="Arial" w:cs="Arial"/>
          <w:sz w:val="22"/>
          <w:szCs w:val="22"/>
          <w:lang w:eastAsia="hr-HR"/>
        </w:rPr>
      </w:pPr>
      <w:r>
        <w:rPr>
          <w:rFonts w:ascii="Arial" w:hAnsi="Arial" w:cs="Arial"/>
          <w:sz w:val="22"/>
          <w:szCs w:val="22"/>
          <w:lang w:eastAsia="hr-HR"/>
        </w:rPr>
        <w:t>-</w:t>
      </w:r>
      <w:r w:rsidR="00517A91">
        <w:rPr>
          <w:rFonts w:ascii="Arial" w:hAnsi="Arial" w:cs="Arial"/>
          <w:sz w:val="22"/>
          <w:szCs w:val="22"/>
          <w:lang w:eastAsia="hr-HR"/>
        </w:rPr>
        <w:t xml:space="preserve"> </w:t>
      </w:r>
      <w:r>
        <w:rPr>
          <w:rFonts w:ascii="Arial" w:hAnsi="Arial" w:cs="Arial"/>
          <w:sz w:val="22"/>
          <w:szCs w:val="22"/>
          <w:lang w:eastAsia="hr-HR"/>
        </w:rPr>
        <w:t>u</w:t>
      </w:r>
      <w:r w:rsidR="00F30581" w:rsidRPr="00F30581">
        <w:rPr>
          <w:rFonts w:ascii="Arial" w:hAnsi="Arial" w:cs="Arial"/>
          <w:sz w:val="22"/>
          <w:szCs w:val="22"/>
          <w:lang w:eastAsia="hr-HR"/>
        </w:rPr>
        <w:t>klanjanj</w:t>
      </w:r>
      <w:r>
        <w:rPr>
          <w:rFonts w:ascii="Arial" w:hAnsi="Arial" w:cs="Arial"/>
          <w:sz w:val="22"/>
          <w:szCs w:val="22"/>
          <w:lang w:eastAsia="hr-HR"/>
        </w:rPr>
        <w:t>e</w:t>
      </w:r>
      <w:r w:rsidR="00F30581" w:rsidRPr="00F30581">
        <w:rPr>
          <w:rFonts w:ascii="Arial" w:hAnsi="Arial" w:cs="Arial"/>
          <w:sz w:val="22"/>
          <w:szCs w:val="22"/>
          <w:lang w:eastAsia="hr-HR"/>
        </w:rPr>
        <w:t xml:space="preserve"> molova, gatova, sunčališta, istezališta, lukobrana, riva i drugih građevina, kao i građevina u lukama i drugih samostalnih infrastrukturnih objekata, koje nisu vidljive na DOF-u 5/2011</w:t>
      </w:r>
    </w:p>
    <w:p w:rsidR="00656544" w:rsidRDefault="00656544" w:rsidP="0029236D">
      <w:pPr>
        <w:shd w:val="clear" w:color="auto" w:fill="FFFFFF"/>
        <w:jc w:val="both"/>
        <w:rPr>
          <w:rFonts w:ascii="Arial" w:hAnsi="Arial" w:cs="Arial"/>
          <w:sz w:val="22"/>
          <w:szCs w:val="22"/>
          <w:lang w:eastAsia="hr-HR"/>
        </w:rPr>
      </w:pPr>
      <w:r>
        <w:rPr>
          <w:rFonts w:ascii="Arial" w:hAnsi="Arial" w:cs="Arial"/>
          <w:sz w:val="22"/>
          <w:szCs w:val="22"/>
          <w:lang w:eastAsia="hr-HR"/>
        </w:rPr>
        <w:t xml:space="preserve">- </w:t>
      </w:r>
      <w:r w:rsidR="00F30581" w:rsidRPr="00F30581">
        <w:rPr>
          <w:rFonts w:ascii="Arial" w:hAnsi="Arial" w:cs="Arial"/>
          <w:sz w:val="22"/>
          <w:szCs w:val="22"/>
          <w:lang w:eastAsia="hr-HR"/>
        </w:rPr>
        <w:t>ozelenjavanj</w:t>
      </w:r>
      <w:r>
        <w:rPr>
          <w:rFonts w:ascii="Arial" w:hAnsi="Arial" w:cs="Arial"/>
          <w:sz w:val="22"/>
          <w:szCs w:val="22"/>
          <w:lang w:eastAsia="hr-HR"/>
        </w:rPr>
        <w:t>e</w:t>
      </w:r>
      <w:r w:rsidR="00F30581" w:rsidRPr="00F30581">
        <w:rPr>
          <w:rFonts w:ascii="Arial" w:hAnsi="Arial" w:cs="Arial"/>
          <w:sz w:val="22"/>
          <w:szCs w:val="22"/>
          <w:lang w:eastAsia="hr-HR"/>
        </w:rPr>
        <w:t xml:space="preserve"> okoliša infrastrukturnih objekata, gdje je to moguće</w:t>
      </w:r>
    </w:p>
    <w:p w:rsidR="0029236D" w:rsidRDefault="00656544" w:rsidP="0029236D">
      <w:pPr>
        <w:spacing w:after="60"/>
        <w:jc w:val="both"/>
        <w:rPr>
          <w:rFonts w:ascii="Arial" w:hAnsi="Arial" w:cs="Arial"/>
          <w:sz w:val="22"/>
          <w:szCs w:val="22"/>
        </w:rPr>
      </w:pPr>
      <w:r w:rsidRPr="0029236D">
        <w:rPr>
          <w:rFonts w:ascii="Arial" w:hAnsi="Arial" w:cs="Arial"/>
          <w:sz w:val="22"/>
          <w:szCs w:val="22"/>
          <w:lang w:eastAsia="hr-HR"/>
        </w:rPr>
        <w:t>-</w:t>
      </w:r>
      <w:r w:rsidR="00F30581" w:rsidRPr="0029236D">
        <w:rPr>
          <w:rFonts w:ascii="Arial" w:hAnsi="Arial" w:cs="Arial"/>
          <w:sz w:val="22"/>
          <w:szCs w:val="22"/>
          <w:lang w:eastAsia="hr-HR"/>
        </w:rPr>
        <w:t xml:space="preserve"> uklanjanj</w:t>
      </w:r>
      <w:r w:rsidRPr="0029236D">
        <w:rPr>
          <w:rFonts w:ascii="Arial" w:hAnsi="Arial" w:cs="Arial"/>
          <w:sz w:val="22"/>
          <w:szCs w:val="22"/>
          <w:lang w:eastAsia="hr-HR"/>
        </w:rPr>
        <w:t>e</w:t>
      </w:r>
      <w:r w:rsidR="00F30581" w:rsidRPr="0029236D">
        <w:rPr>
          <w:rFonts w:ascii="Arial" w:hAnsi="Arial" w:cs="Arial"/>
          <w:sz w:val="22"/>
          <w:szCs w:val="22"/>
          <w:lang w:eastAsia="hr-HR"/>
        </w:rPr>
        <w:t xml:space="preserve"> nezakonitih sidrenih blokova, lanaca, konopa i plutača za privez brodova</w:t>
      </w:r>
    </w:p>
    <w:p w:rsidR="0029236D" w:rsidRDefault="0029236D" w:rsidP="0029236D">
      <w:pPr>
        <w:spacing w:after="60"/>
        <w:jc w:val="both"/>
        <w:rPr>
          <w:rFonts w:ascii="Arial" w:hAnsi="Arial" w:cs="Arial"/>
          <w:sz w:val="22"/>
          <w:szCs w:val="22"/>
        </w:rPr>
      </w:pPr>
      <w:r>
        <w:rPr>
          <w:rFonts w:ascii="Arial" w:hAnsi="Arial" w:cs="Arial"/>
          <w:sz w:val="22"/>
          <w:szCs w:val="22"/>
        </w:rPr>
        <w:t>- kao i drugi</w:t>
      </w:r>
      <w:r w:rsidRPr="00F30581">
        <w:rPr>
          <w:rFonts w:ascii="Arial" w:hAnsi="Arial" w:cs="Arial"/>
          <w:sz w:val="22"/>
          <w:szCs w:val="22"/>
        </w:rPr>
        <w:t xml:space="preserve"> </w:t>
      </w:r>
      <w:r>
        <w:rPr>
          <w:rFonts w:ascii="Arial" w:hAnsi="Arial" w:cs="Arial"/>
          <w:sz w:val="22"/>
          <w:szCs w:val="22"/>
        </w:rPr>
        <w:t xml:space="preserve">radovi </w:t>
      </w:r>
      <w:r w:rsidRPr="00F30581">
        <w:rPr>
          <w:rFonts w:ascii="Arial" w:hAnsi="Arial" w:cs="Arial"/>
          <w:sz w:val="22"/>
          <w:szCs w:val="22"/>
        </w:rPr>
        <w:t xml:space="preserve">u skladu sa Zakonom, </w:t>
      </w:r>
      <w:r>
        <w:rPr>
          <w:rFonts w:ascii="Arial" w:hAnsi="Arial" w:cs="Arial"/>
          <w:sz w:val="22"/>
          <w:szCs w:val="22"/>
        </w:rPr>
        <w:t xml:space="preserve">podzakonskim propisima, </w:t>
      </w:r>
      <w:r w:rsidRPr="00F30581">
        <w:rPr>
          <w:rFonts w:ascii="Arial" w:hAnsi="Arial" w:cs="Arial"/>
          <w:sz w:val="22"/>
          <w:szCs w:val="22"/>
        </w:rPr>
        <w:t xml:space="preserve">ovim Planom i </w:t>
      </w:r>
      <w:r w:rsidR="00C7690D">
        <w:rPr>
          <w:rFonts w:ascii="Arial" w:hAnsi="Arial" w:cs="Arial"/>
          <w:sz w:val="22"/>
          <w:szCs w:val="22"/>
        </w:rPr>
        <w:t xml:space="preserve">važećom </w:t>
      </w:r>
      <w:r w:rsidRPr="00F30581">
        <w:rPr>
          <w:rFonts w:ascii="Arial" w:hAnsi="Arial" w:cs="Arial"/>
          <w:sz w:val="22"/>
          <w:szCs w:val="22"/>
        </w:rPr>
        <w:t>Odlu</w:t>
      </w:r>
      <w:r w:rsidR="00C7690D">
        <w:rPr>
          <w:rFonts w:ascii="Arial" w:hAnsi="Arial" w:cs="Arial"/>
          <w:sz w:val="22"/>
          <w:szCs w:val="22"/>
        </w:rPr>
        <w:t>kom o redu na pomorskom dobru</w:t>
      </w:r>
      <w:r w:rsidRPr="00F30581">
        <w:rPr>
          <w:rFonts w:ascii="Arial" w:hAnsi="Arial" w:cs="Arial"/>
          <w:sz w:val="22"/>
          <w:szCs w:val="22"/>
        </w:rPr>
        <w:t>.</w:t>
      </w:r>
    </w:p>
    <w:p w:rsidR="00F7794A" w:rsidRPr="00F30581" w:rsidRDefault="00F7794A" w:rsidP="0029236D">
      <w:pPr>
        <w:spacing w:after="60"/>
        <w:jc w:val="both"/>
        <w:rPr>
          <w:rFonts w:ascii="Arial" w:hAnsi="Arial" w:cs="Arial"/>
          <w:sz w:val="22"/>
          <w:szCs w:val="22"/>
        </w:rPr>
      </w:pPr>
    </w:p>
    <w:p w:rsidR="00F30581" w:rsidRPr="00F30581" w:rsidRDefault="00405A6D" w:rsidP="00F7794A">
      <w:pPr>
        <w:shd w:val="clear" w:color="auto" w:fill="FFFFFF"/>
        <w:jc w:val="center"/>
        <w:rPr>
          <w:rFonts w:ascii="Arial" w:hAnsi="Arial" w:cs="Arial"/>
          <w:sz w:val="22"/>
          <w:szCs w:val="22"/>
          <w:lang w:eastAsia="hr-HR"/>
        </w:rPr>
      </w:pPr>
      <w:r>
        <w:rPr>
          <w:rFonts w:ascii="Arial" w:hAnsi="Arial" w:cs="Arial"/>
          <w:b/>
          <w:i/>
          <w:sz w:val="22"/>
          <w:szCs w:val="22"/>
        </w:rPr>
        <w:t>Članak 8</w:t>
      </w:r>
      <w:r w:rsidR="00F7794A" w:rsidRPr="00F30581">
        <w:rPr>
          <w:rFonts w:ascii="Arial" w:hAnsi="Arial" w:cs="Arial"/>
          <w:b/>
          <w:i/>
          <w:sz w:val="22"/>
          <w:szCs w:val="22"/>
        </w:rPr>
        <w:t>.</w:t>
      </w:r>
    </w:p>
    <w:p w:rsidR="00F7794A" w:rsidRPr="00F30581" w:rsidRDefault="00F7794A" w:rsidP="00F7794A">
      <w:pPr>
        <w:jc w:val="both"/>
        <w:rPr>
          <w:rFonts w:ascii="Arial" w:hAnsi="Arial" w:cs="Arial"/>
          <w:sz w:val="22"/>
          <w:szCs w:val="22"/>
        </w:rPr>
      </w:pPr>
      <w:r w:rsidRPr="00F30581">
        <w:rPr>
          <w:rFonts w:ascii="Arial" w:hAnsi="Arial" w:cs="Arial"/>
          <w:sz w:val="22"/>
          <w:szCs w:val="22"/>
        </w:rPr>
        <w:t xml:space="preserve">U razdoblju od 2024. do 2028. godine planiraju se izvesti sljedeći radovi </w:t>
      </w:r>
      <w:r>
        <w:rPr>
          <w:rFonts w:ascii="Arial" w:hAnsi="Arial" w:cs="Arial"/>
          <w:sz w:val="22"/>
          <w:szCs w:val="22"/>
        </w:rPr>
        <w:t>gradnje na</w:t>
      </w:r>
      <w:r w:rsidRPr="00F30581">
        <w:rPr>
          <w:rFonts w:ascii="Arial" w:hAnsi="Arial" w:cs="Arial"/>
          <w:sz w:val="22"/>
          <w:szCs w:val="22"/>
        </w:rPr>
        <w:t xml:space="preserve"> pomorsko</w:t>
      </w:r>
      <w:r>
        <w:rPr>
          <w:rFonts w:ascii="Arial" w:hAnsi="Arial" w:cs="Arial"/>
          <w:sz w:val="22"/>
          <w:szCs w:val="22"/>
        </w:rPr>
        <w:t>m</w:t>
      </w:r>
      <w:r w:rsidRPr="00F30581">
        <w:rPr>
          <w:rFonts w:ascii="Arial" w:hAnsi="Arial" w:cs="Arial"/>
          <w:sz w:val="22"/>
          <w:szCs w:val="22"/>
        </w:rPr>
        <w:t xml:space="preserve"> dobr</w:t>
      </w:r>
      <w:r>
        <w:rPr>
          <w:rFonts w:ascii="Arial" w:hAnsi="Arial" w:cs="Arial"/>
          <w:sz w:val="22"/>
          <w:szCs w:val="22"/>
        </w:rPr>
        <w:t>u</w:t>
      </w:r>
      <w:r w:rsidRPr="00F30581">
        <w:rPr>
          <w:rFonts w:ascii="Arial" w:hAnsi="Arial" w:cs="Arial"/>
          <w:sz w:val="22"/>
          <w:szCs w:val="22"/>
        </w:rPr>
        <w:t>:</w:t>
      </w:r>
    </w:p>
    <w:p w:rsidR="00DF3FB0" w:rsidRPr="00F30581" w:rsidRDefault="00DF3FB0" w:rsidP="00DF3FB0">
      <w:pPr>
        <w:spacing w:after="60"/>
        <w:jc w:val="center"/>
        <w:rPr>
          <w:rFonts w:ascii="Arial" w:hAnsi="Arial" w:cs="Arial"/>
          <w:b/>
          <w:i/>
          <w:sz w:val="22"/>
          <w:szCs w:val="22"/>
        </w:rPr>
      </w:pPr>
    </w:p>
    <w:tbl>
      <w:tblPr>
        <w:tblStyle w:val="TableGrid"/>
        <w:tblW w:w="9322" w:type="dxa"/>
        <w:tblLook w:val="04A0" w:firstRow="1" w:lastRow="0" w:firstColumn="1" w:lastColumn="0" w:noHBand="0" w:noVBand="1"/>
      </w:tblPr>
      <w:tblGrid>
        <w:gridCol w:w="762"/>
        <w:gridCol w:w="5466"/>
        <w:gridCol w:w="3094"/>
      </w:tblGrid>
      <w:tr w:rsidR="002D4ED3" w:rsidRPr="00F30581" w:rsidTr="002D4ED3">
        <w:tc>
          <w:tcPr>
            <w:tcW w:w="675" w:type="dxa"/>
          </w:tcPr>
          <w:p w:rsidR="002D4ED3" w:rsidRPr="00F30581" w:rsidRDefault="002D4ED3" w:rsidP="002D4ED3">
            <w:pPr>
              <w:spacing w:after="60"/>
              <w:ind w:right="-53"/>
              <w:jc w:val="center"/>
              <w:rPr>
                <w:rFonts w:ascii="Arial" w:hAnsi="Arial" w:cs="Arial"/>
                <w:b/>
                <w:sz w:val="22"/>
                <w:szCs w:val="22"/>
              </w:rPr>
            </w:pPr>
            <w:r w:rsidRPr="00F30581">
              <w:rPr>
                <w:rFonts w:ascii="Arial" w:hAnsi="Arial" w:cs="Arial"/>
                <w:b/>
                <w:sz w:val="22"/>
                <w:szCs w:val="22"/>
              </w:rPr>
              <w:t>R.BR.</w:t>
            </w:r>
          </w:p>
        </w:tc>
        <w:tc>
          <w:tcPr>
            <w:tcW w:w="5529" w:type="dxa"/>
          </w:tcPr>
          <w:p w:rsidR="002D4ED3" w:rsidRPr="00F30581" w:rsidRDefault="002D4ED3" w:rsidP="002D4ED3">
            <w:pPr>
              <w:spacing w:after="60"/>
              <w:jc w:val="center"/>
              <w:rPr>
                <w:rFonts w:ascii="Arial" w:hAnsi="Arial" w:cs="Arial"/>
                <w:b/>
                <w:sz w:val="22"/>
                <w:szCs w:val="22"/>
              </w:rPr>
            </w:pPr>
            <w:r w:rsidRPr="00F30581">
              <w:rPr>
                <w:rFonts w:ascii="Arial" w:hAnsi="Arial" w:cs="Arial"/>
                <w:b/>
                <w:sz w:val="22"/>
                <w:szCs w:val="22"/>
              </w:rPr>
              <w:t>NAZIV</w:t>
            </w:r>
          </w:p>
        </w:tc>
        <w:tc>
          <w:tcPr>
            <w:tcW w:w="3118" w:type="dxa"/>
          </w:tcPr>
          <w:p w:rsidR="002D4ED3" w:rsidRPr="00F30581" w:rsidRDefault="002D4ED3" w:rsidP="002D4ED3">
            <w:pPr>
              <w:spacing w:after="60"/>
              <w:jc w:val="center"/>
              <w:rPr>
                <w:rFonts w:ascii="Arial" w:hAnsi="Arial" w:cs="Arial"/>
                <w:b/>
                <w:sz w:val="22"/>
                <w:szCs w:val="22"/>
              </w:rPr>
            </w:pPr>
            <w:r w:rsidRPr="00F30581">
              <w:rPr>
                <w:rFonts w:ascii="Arial" w:hAnsi="Arial" w:cs="Arial"/>
                <w:b/>
                <w:sz w:val="22"/>
                <w:szCs w:val="22"/>
              </w:rPr>
              <w:t>IZNOS (EUR)</w:t>
            </w:r>
          </w:p>
        </w:tc>
      </w:tr>
      <w:tr w:rsidR="002D4ED3" w:rsidRPr="00F30581" w:rsidTr="000B2E0E">
        <w:tc>
          <w:tcPr>
            <w:tcW w:w="675" w:type="dxa"/>
            <w:vAlign w:val="center"/>
          </w:tcPr>
          <w:p w:rsidR="002D4ED3" w:rsidRPr="00F30581" w:rsidRDefault="002D4ED3" w:rsidP="000B2E0E">
            <w:pPr>
              <w:spacing w:after="60"/>
              <w:jc w:val="center"/>
              <w:rPr>
                <w:rFonts w:ascii="Arial" w:hAnsi="Arial" w:cs="Arial"/>
                <w:b/>
                <w:sz w:val="22"/>
                <w:szCs w:val="22"/>
              </w:rPr>
            </w:pPr>
            <w:r w:rsidRPr="00F30581">
              <w:rPr>
                <w:rFonts w:ascii="Arial" w:hAnsi="Arial" w:cs="Arial"/>
                <w:b/>
                <w:sz w:val="22"/>
                <w:szCs w:val="22"/>
              </w:rPr>
              <w:t>1.</w:t>
            </w:r>
          </w:p>
        </w:tc>
        <w:tc>
          <w:tcPr>
            <w:tcW w:w="5529" w:type="dxa"/>
            <w:vAlign w:val="center"/>
          </w:tcPr>
          <w:p w:rsidR="002D4ED3" w:rsidRPr="00F30581" w:rsidRDefault="002D4ED3" w:rsidP="000B2E0E">
            <w:pPr>
              <w:spacing w:after="60"/>
              <w:rPr>
                <w:rFonts w:ascii="Arial" w:hAnsi="Arial" w:cs="Arial"/>
                <w:sz w:val="22"/>
                <w:szCs w:val="22"/>
              </w:rPr>
            </w:pPr>
            <w:r w:rsidRPr="00F30581">
              <w:rPr>
                <w:rFonts w:ascii="Arial" w:hAnsi="Arial" w:cs="Arial"/>
                <w:sz w:val="22"/>
                <w:szCs w:val="22"/>
              </w:rPr>
              <w:t>-</w:t>
            </w:r>
            <w:r w:rsidR="000B2E0E" w:rsidRPr="00F30581">
              <w:rPr>
                <w:rFonts w:ascii="Arial" w:hAnsi="Arial" w:cs="Arial"/>
                <w:sz w:val="22"/>
                <w:szCs w:val="22"/>
              </w:rPr>
              <w:t xml:space="preserve"> uređenje i gradnja šetnice i plaže</w:t>
            </w:r>
            <w:r w:rsidRPr="00F30581">
              <w:rPr>
                <w:rFonts w:ascii="Arial" w:hAnsi="Arial" w:cs="Arial"/>
                <w:sz w:val="22"/>
                <w:szCs w:val="22"/>
              </w:rPr>
              <w:t xml:space="preserve"> na dijelu pomorskog dobra u Diklu i Kožinu </w:t>
            </w:r>
          </w:p>
        </w:tc>
        <w:tc>
          <w:tcPr>
            <w:tcW w:w="3118" w:type="dxa"/>
            <w:vAlign w:val="center"/>
          </w:tcPr>
          <w:p w:rsidR="002D4ED3" w:rsidRPr="00F30581" w:rsidRDefault="002D4ED3" w:rsidP="000B2E0E">
            <w:pPr>
              <w:spacing w:after="60"/>
              <w:jc w:val="center"/>
              <w:rPr>
                <w:rFonts w:ascii="Arial" w:hAnsi="Arial" w:cs="Arial"/>
                <w:sz w:val="22"/>
                <w:szCs w:val="22"/>
              </w:rPr>
            </w:pPr>
            <w:r w:rsidRPr="00F30581">
              <w:rPr>
                <w:rFonts w:ascii="Arial" w:hAnsi="Arial" w:cs="Arial"/>
                <w:sz w:val="22"/>
                <w:szCs w:val="22"/>
              </w:rPr>
              <w:t>2.500.000,00</w:t>
            </w:r>
          </w:p>
        </w:tc>
      </w:tr>
      <w:tr w:rsidR="002D4ED3" w:rsidRPr="00F30581" w:rsidTr="000B2E0E">
        <w:tc>
          <w:tcPr>
            <w:tcW w:w="675" w:type="dxa"/>
            <w:vAlign w:val="center"/>
          </w:tcPr>
          <w:p w:rsidR="002D4ED3" w:rsidRPr="00F30581" w:rsidRDefault="002D4ED3" w:rsidP="000B2E0E">
            <w:pPr>
              <w:spacing w:after="60"/>
              <w:jc w:val="center"/>
              <w:rPr>
                <w:rFonts w:ascii="Arial" w:hAnsi="Arial" w:cs="Arial"/>
                <w:b/>
                <w:sz w:val="22"/>
                <w:szCs w:val="22"/>
              </w:rPr>
            </w:pPr>
            <w:r w:rsidRPr="00F30581">
              <w:rPr>
                <w:rFonts w:ascii="Arial" w:hAnsi="Arial" w:cs="Arial"/>
                <w:b/>
                <w:sz w:val="22"/>
                <w:szCs w:val="22"/>
              </w:rPr>
              <w:t>2.</w:t>
            </w:r>
          </w:p>
        </w:tc>
        <w:tc>
          <w:tcPr>
            <w:tcW w:w="5529" w:type="dxa"/>
            <w:vAlign w:val="center"/>
          </w:tcPr>
          <w:p w:rsidR="002D4ED3" w:rsidRPr="00F30581" w:rsidRDefault="002D4ED3" w:rsidP="000B2E0E">
            <w:pPr>
              <w:spacing w:after="60"/>
              <w:rPr>
                <w:rFonts w:ascii="Arial" w:hAnsi="Arial" w:cs="Arial"/>
                <w:sz w:val="22"/>
                <w:szCs w:val="22"/>
              </w:rPr>
            </w:pPr>
            <w:r w:rsidRPr="00F30581">
              <w:rPr>
                <w:rFonts w:ascii="Arial" w:hAnsi="Arial" w:cs="Arial"/>
                <w:sz w:val="22"/>
                <w:szCs w:val="22"/>
              </w:rPr>
              <w:t>- izgradnja oborinskog sustava na dijelu ulice Obala kneza Domagoja (duljina cca 200 m od raskrižja sa Ulica A.G. Matoša prema Puntamici od 5-6 m sa vanjske strane lukobrana</w:t>
            </w:r>
            <w:r w:rsidR="006F63D8">
              <w:rPr>
                <w:rFonts w:ascii="Arial" w:hAnsi="Arial" w:cs="Arial"/>
                <w:sz w:val="22"/>
                <w:szCs w:val="22"/>
              </w:rPr>
              <w:t>)</w:t>
            </w:r>
          </w:p>
        </w:tc>
        <w:tc>
          <w:tcPr>
            <w:tcW w:w="3118" w:type="dxa"/>
            <w:vAlign w:val="center"/>
          </w:tcPr>
          <w:p w:rsidR="002D4ED3" w:rsidRPr="00F30581" w:rsidRDefault="002D4ED3" w:rsidP="000B2E0E">
            <w:pPr>
              <w:spacing w:after="60"/>
              <w:jc w:val="center"/>
              <w:rPr>
                <w:rFonts w:ascii="Arial" w:hAnsi="Arial" w:cs="Arial"/>
                <w:sz w:val="22"/>
                <w:szCs w:val="22"/>
              </w:rPr>
            </w:pPr>
            <w:r w:rsidRPr="00F30581">
              <w:rPr>
                <w:rFonts w:ascii="Arial" w:hAnsi="Arial" w:cs="Arial"/>
                <w:sz w:val="22"/>
                <w:szCs w:val="22"/>
              </w:rPr>
              <w:t>900.000,00</w:t>
            </w:r>
          </w:p>
        </w:tc>
      </w:tr>
      <w:tr w:rsidR="002D4ED3" w:rsidRPr="00F30581" w:rsidTr="000B2E0E">
        <w:tc>
          <w:tcPr>
            <w:tcW w:w="675" w:type="dxa"/>
            <w:vAlign w:val="center"/>
          </w:tcPr>
          <w:p w:rsidR="002D4ED3" w:rsidRPr="00F30581" w:rsidRDefault="002D4ED3" w:rsidP="000B2E0E">
            <w:pPr>
              <w:spacing w:after="60"/>
              <w:jc w:val="center"/>
              <w:rPr>
                <w:rFonts w:ascii="Arial" w:hAnsi="Arial" w:cs="Arial"/>
                <w:b/>
                <w:sz w:val="22"/>
                <w:szCs w:val="22"/>
              </w:rPr>
            </w:pPr>
            <w:r w:rsidRPr="00F30581">
              <w:rPr>
                <w:rFonts w:ascii="Arial" w:hAnsi="Arial" w:cs="Arial"/>
                <w:b/>
                <w:sz w:val="22"/>
                <w:szCs w:val="22"/>
              </w:rPr>
              <w:t>3.</w:t>
            </w:r>
          </w:p>
        </w:tc>
        <w:tc>
          <w:tcPr>
            <w:tcW w:w="5529" w:type="dxa"/>
            <w:vAlign w:val="center"/>
          </w:tcPr>
          <w:p w:rsidR="002D4ED3" w:rsidRPr="00F30581" w:rsidRDefault="002D4ED3" w:rsidP="000B2E0E">
            <w:pPr>
              <w:rPr>
                <w:rFonts w:ascii="Arial" w:hAnsi="Arial" w:cs="Arial"/>
                <w:sz w:val="22"/>
                <w:szCs w:val="22"/>
              </w:rPr>
            </w:pPr>
            <w:r w:rsidRPr="00F30581">
              <w:rPr>
                <w:rFonts w:ascii="Arial" w:hAnsi="Arial" w:cs="Arial"/>
                <w:sz w:val="22"/>
                <w:szCs w:val="22"/>
              </w:rPr>
              <w:t>- rekonstrukcija i proširenje dijela ulice Krešimirova obala u Diklu</w:t>
            </w:r>
          </w:p>
        </w:tc>
        <w:tc>
          <w:tcPr>
            <w:tcW w:w="3118" w:type="dxa"/>
            <w:vAlign w:val="center"/>
          </w:tcPr>
          <w:p w:rsidR="002D4ED3" w:rsidRPr="00F30581" w:rsidRDefault="002D4ED3" w:rsidP="000B2E0E">
            <w:pPr>
              <w:jc w:val="center"/>
              <w:rPr>
                <w:rFonts w:ascii="Arial" w:hAnsi="Arial" w:cs="Arial"/>
                <w:sz w:val="22"/>
                <w:szCs w:val="22"/>
              </w:rPr>
            </w:pPr>
          </w:p>
          <w:p w:rsidR="002D4ED3" w:rsidRPr="00F30581" w:rsidRDefault="000B2E0E" w:rsidP="000B2E0E">
            <w:pPr>
              <w:jc w:val="center"/>
              <w:rPr>
                <w:rFonts w:ascii="Arial" w:hAnsi="Arial" w:cs="Arial"/>
                <w:sz w:val="22"/>
                <w:szCs w:val="22"/>
              </w:rPr>
            </w:pPr>
            <w:r w:rsidRPr="00F30581">
              <w:rPr>
                <w:rFonts w:ascii="Arial" w:hAnsi="Arial" w:cs="Arial"/>
                <w:sz w:val="22"/>
                <w:szCs w:val="22"/>
              </w:rPr>
              <w:t>1.500.000,00</w:t>
            </w:r>
          </w:p>
        </w:tc>
      </w:tr>
      <w:tr w:rsidR="002D4ED3" w:rsidRPr="00F30581" w:rsidTr="000B2E0E">
        <w:tc>
          <w:tcPr>
            <w:tcW w:w="675" w:type="dxa"/>
            <w:vAlign w:val="center"/>
          </w:tcPr>
          <w:p w:rsidR="002D4ED3" w:rsidRPr="00F30581" w:rsidRDefault="002D4ED3" w:rsidP="000B2E0E">
            <w:pPr>
              <w:spacing w:after="60"/>
              <w:jc w:val="center"/>
              <w:rPr>
                <w:rFonts w:ascii="Arial" w:hAnsi="Arial" w:cs="Arial"/>
                <w:b/>
                <w:sz w:val="22"/>
                <w:szCs w:val="22"/>
              </w:rPr>
            </w:pPr>
            <w:r w:rsidRPr="00F30581">
              <w:rPr>
                <w:rFonts w:ascii="Arial" w:hAnsi="Arial" w:cs="Arial"/>
                <w:b/>
                <w:sz w:val="22"/>
                <w:szCs w:val="22"/>
              </w:rPr>
              <w:t>4.</w:t>
            </w:r>
          </w:p>
        </w:tc>
        <w:tc>
          <w:tcPr>
            <w:tcW w:w="5529" w:type="dxa"/>
            <w:vAlign w:val="center"/>
          </w:tcPr>
          <w:p w:rsidR="002D4ED3" w:rsidRPr="00F30581" w:rsidRDefault="002D4ED3" w:rsidP="000B2E0E">
            <w:pPr>
              <w:rPr>
                <w:rFonts w:ascii="Arial" w:hAnsi="Arial" w:cs="Arial"/>
                <w:sz w:val="22"/>
                <w:szCs w:val="22"/>
              </w:rPr>
            </w:pPr>
            <w:r w:rsidRPr="00286B39">
              <w:rPr>
                <w:rFonts w:ascii="Arial" w:hAnsi="Arial" w:cs="Arial"/>
                <w:szCs w:val="22"/>
              </w:rPr>
              <w:t xml:space="preserve">- </w:t>
            </w:r>
            <w:r w:rsidR="000B2E0E" w:rsidRPr="00286B39">
              <w:rPr>
                <w:rFonts w:ascii="Arial" w:hAnsi="Arial" w:cs="Arial"/>
                <w:szCs w:val="22"/>
              </w:rPr>
              <w:t xml:space="preserve">rekonstrukcija Obale kneza Trpimira </w:t>
            </w:r>
            <w:r w:rsidRPr="00286B39">
              <w:rPr>
                <w:rFonts w:ascii="Arial" w:hAnsi="Arial" w:cs="Arial"/>
                <w:szCs w:val="22"/>
              </w:rPr>
              <w:t>na dijelu pomorskog dobra između Marine Zadar i Doma za starije i nemoćne osobe Zadar, položenog na dijelu k.č. 9321/1, 9323 i 9325</w:t>
            </w:r>
            <w:r w:rsidR="005D15C4" w:rsidRPr="00286B39">
              <w:rPr>
                <w:rFonts w:ascii="Arial" w:hAnsi="Arial" w:cs="Arial"/>
                <w:szCs w:val="22"/>
              </w:rPr>
              <w:t>,</w:t>
            </w:r>
            <w:r w:rsidRPr="00286B39">
              <w:rPr>
                <w:rFonts w:ascii="Arial" w:hAnsi="Arial" w:cs="Arial"/>
                <w:szCs w:val="22"/>
              </w:rPr>
              <w:t xml:space="preserve"> sve k.o. Zadar</w:t>
            </w:r>
          </w:p>
        </w:tc>
        <w:tc>
          <w:tcPr>
            <w:tcW w:w="3118" w:type="dxa"/>
            <w:vAlign w:val="center"/>
          </w:tcPr>
          <w:p w:rsidR="002D4ED3" w:rsidRPr="00F30581" w:rsidRDefault="002D4ED3" w:rsidP="000B2E0E">
            <w:pPr>
              <w:jc w:val="center"/>
              <w:rPr>
                <w:rFonts w:ascii="Arial" w:hAnsi="Arial" w:cs="Arial"/>
                <w:sz w:val="22"/>
                <w:szCs w:val="22"/>
              </w:rPr>
            </w:pPr>
          </w:p>
          <w:p w:rsidR="002D4ED3" w:rsidRPr="00F30581" w:rsidRDefault="000B2E0E" w:rsidP="000B2E0E">
            <w:pPr>
              <w:jc w:val="center"/>
              <w:rPr>
                <w:rFonts w:ascii="Arial" w:hAnsi="Arial" w:cs="Arial"/>
                <w:sz w:val="22"/>
                <w:szCs w:val="22"/>
              </w:rPr>
            </w:pPr>
            <w:r w:rsidRPr="00F30581">
              <w:rPr>
                <w:rFonts w:ascii="Arial" w:hAnsi="Arial" w:cs="Arial"/>
                <w:sz w:val="22"/>
                <w:szCs w:val="22"/>
              </w:rPr>
              <w:t>2.000.000,00</w:t>
            </w:r>
          </w:p>
        </w:tc>
      </w:tr>
      <w:tr w:rsidR="002D4ED3" w:rsidRPr="00F30581" w:rsidTr="000B2E0E">
        <w:tc>
          <w:tcPr>
            <w:tcW w:w="675" w:type="dxa"/>
            <w:vAlign w:val="center"/>
          </w:tcPr>
          <w:p w:rsidR="002D4ED3" w:rsidRPr="00F30581" w:rsidRDefault="002D4ED3" w:rsidP="000B2E0E">
            <w:pPr>
              <w:spacing w:after="60"/>
              <w:jc w:val="center"/>
              <w:rPr>
                <w:rFonts w:ascii="Arial" w:hAnsi="Arial" w:cs="Arial"/>
                <w:b/>
                <w:sz w:val="22"/>
                <w:szCs w:val="22"/>
              </w:rPr>
            </w:pPr>
            <w:r w:rsidRPr="00F30581">
              <w:rPr>
                <w:rFonts w:ascii="Arial" w:hAnsi="Arial" w:cs="Arial"/>
                <w:b/>
                <w:sz w:val="22"/>
                <w:szCs w:val="22"/>
              </w:rPr>
              <w:t>5.</w:t>
            </w:r>
          </w:p>
        </w:tc>
        <w:tc>
          <w:tcPr>
            <w:tcW w:w="5529" w:type="dxa"/>
            <w:vAlign w:val="center"/>
          </w:tcPr>
          <w:p w:rsidR="002D4ED3" w:rsidRPr="00F30581" w:rsidRDefault="002D4ED3" w:rsidP="000B2E0E">
            <w:pPr>
              <w:rPr>
                <w:rFonts w:ascii="Arial" w:hAnsi="Arial" w:cs="Arial"/>
                <w:sz w:val="22"/>
                <w:szCs w:val="22"/>
              </w:rPr>
            </w:pPr>
            <w:r w:rsidRPr="00F30581">
              <w:rPr>
                <w:rFonts w:ascii="Arial" w:hAnsi="Arial" w:cs="Arial"/>
                <w:sz w:val="22"/>
                <w:szCs w:val="22"/>
              </w:rPr>
              <w:t>-</w:t>
            </w:r>
            <w:r w:rsidR="000B2E0E" w:rsidRPr="00F30581">
              <w:rPr>
                <w:rFonts w:ascii="Arial" w:hAnsi="Arial" w:cs="Arial"/>
                <w:sz w:val="22"/>
                <w:szCs w:val="22"/>
              </w:rPr>
              <w:t xml:space="preserve"> gradnja i uređenje u </w:t>
            </w:r>
            <w:r w:rsidRPr="00F30581">
              <w:rPr>
                <w:rFonts w:ascii="Arial" w:hAnsi="Arial" w:cs="Arial"/>
                <w:sz w:val="22"/>
                <w:szCs w:val="22"/>
              </w:rPr>
              <w:t>uval</w:t>
            </w:r>
            <w:r w:rsidR="000B2E0E" w:rsidRPr="00F30581">
              <w:rPr>
                <w:rFonts w:ascii="Arial" w:hAnsi="Arial" w:cs="Arial"/>
                <w:sz w:val="22"/>
                <w:szCs w:val="22"/>
              </w:rPr>
              <w:t xml:space="preserve">i Maestral i uvali Draženica - </w:t>
            </w:r>
            <w:r w:rsidRPr="00F30581">
              <w:rPr>
                <w:rFonts w:ascii="Arial" w:hAnsi="Arial" w:cs="Arial"/>
                <w:sz w:val="22"/>
                <w:szCs w:val="22"/>
              </w:rPr>
              <w:t xml:space="preserve">obalni pojas </w:t>
            </w:r>
          </w:p>
        </w:tc>
        <w:tc>
          <w:tcPr>
            <w:tcW w:w="3118" w:type="dxa"/>
            <w:vAlign w:val="center"/>
          </w:tcPr>
          <w:p w:rsidR="002D4ED3" w:rsidRPr="00F30581" w:rsidRDefault="002D4ED3" w:rsidP="000B2E0E">
            <w:pPr>
              <w:jc w:val="center"/>
              <w:rPr>
                <w:rFonts w:ascii="Arial" w:hAnsi="Arial" w:cs="Arial"/>
                <w:sz w:val="22"/>
                <w:szCs w:val="22"/>
              </w:rPr>
            </w:pPr>
            <w:r w:rsidRPr="00F30581">
              <w:rPr>
                <w:rFonts w:ascii="Arial" w:hAnsi="Arial" w:cs="Arial"/>
                <w:sz w:val="22"/>
                <w:szCs w:val="22"/>
              </w:rPr>
              <w:t>15.000.000,00</w:t>
            </w:r>
          </w:p>
        </w:tc>
      </w:tr>
      <w:tr w:rsidR="002D4ED3" w:rsidRPr="00F30581" w:rsidTr="000B2E0E">
        <w:tc>
          <w:tcPr>
            <w:tcW w:w="675" w:type="dxa"/>
            <w:vAlign w:val="center"/>
          </w:tcPr>
          <w:p w:rsidR="002D4ED3" w:rsidRPr="00F30581" w:rsidRDefault="002D4ED3" w:rsidP="000B2E0E">
            <w:pPr>
              <w:spacing w:after="60"/>
              <w:jc w:val="center"/>
              <w:rPr>
                <w:rFonts w:ascii="Arial" w:hAnsi="Arial" w:cs="Arial"/>
                <w:b/>
                <w:sz w:val="22"/>
                <w:szCs w:val="22"/>
              </w:rPr>
            </w:pPr>
            <w:r w:rsidRPr="00F30581">
              <w:rPr>
                <w:rFonts w:ascii="Arial" w:hAnsi="Arial" w:cs="Arial"/>
                <w:b/>
                <w:sz w:val="22"/>
                <w:szCs w:val="22"/>
              </w:rPr>
              <w:lastRenderedPageBreak/>
              <w:t>6.</w:t>
            </w:r>
          </w:p>
        </w:tc>
        <w:tc>
          <w:tcPr>
            <w:tcW w:w="5529" w:type="dxa"/>
            <w:vAlign w:val="center"/>
          </w:tcPr>
          <w:p w:rsidR="002D4ED3" w:rsidRPr="00F30581" w:rsidRDefault="002D4ED3" w:rsidP="000B2E0E">
            <w:pPr>
              <w:rPr>
                <w:rFonts w:ascii="Arial" w:hAnsi="Arial" w:cs="Arial"/>
                <w:sz w:val="22"/>
                <w:szCs w:val="22"/>
              </w:rPr>
            </w:pPr>
            <w:r w:rsidRPr="00F30581">
              <w:rPr>
                <w:rFonts w:ascii="Arial" w:hAnsi="Arial" w:cs="Arial"/>
                <w:sz w:val="22"/>
                <w:szCs w:val="22"/>
              </w:rPr>
              <w:t xml:space="preserve">- </w:t>
            </w:r>
            <w:r w:rsidR="000B2E0E" w:rsidRPr="00F30581">
              <w:rPr>
                <w:rFonts w:ascii="Arial" w:hAnsi="Arial" w:cs="Arial"/>
                <w:sz w:val="22"/>
                <w:szCs w:val="22"/>
              </w:rPr>
              <w:t xml:space="preserve">gradnja i uređenje </w:t>
            </w:r>
            <w:r w:rsidRPr="00F30581">
              <w:rPr>
                <w:rFonts w:ascii="Arial" w:hAnsi="Arial" w:cs="Arial"/>
                <w:sz w:val="22"/>
                <w:szCs w:val="22"/>
              </w:rPr>
              <w:t>obalnog pojas</w:t>
            </w:r>
            <w:r w:rsidR="000B2E0E" w:rsidRPr="00F30581">
              <w:rPr>
                <w:rFonts w:ascii="Arial" w:hAnsi="Arial" w:cs="Arial"/>
                <w:sz w:val="22"/>
                <w:szCs w:val="22"/>
              </w:rPr>
              <w:t>a</w:t>
            </w:r>
            <w:r w:rsidRPr="00F30581">
              <w:rPr>
                <w:rFonts w:ascii="Arial" w:hAnsi="Arial" w:cs="Arial"/>
                <w:sz w:val="22"/>
                <w:szCs w:val="22"/>
              </w:rPr>
              <w:t xml:space="preserve"> Kolovare</w:t>
            </w:r>
          </w:p>
        </w:tc>
        <w:tc>
          <w:tcPr>
            <w:tcW w:w="3118" w:type="dxa"/>
            <w:vAlign w:val="center"/>
          </w:tcPr>
          <w:p w:rsidR="002D4ED3" w:rsidRPr="00F30581" w:rsidRDefault="002D4ED3" w:rsidP="000B2E0E">
            <w:pPr>
              <w:jc w:val="center"/>
              <w:rPr>
                <w:rFonts w:ascii="Arial" w:hAnsi="Arial" w:cs="Arial"/>
                <w:sz w:val="22"/>
                <w:szCs w:val="22"/>
              </w:rPr>
            </w:pPr>
            <w:r w:rsidRPr="00F30581">
              <w:rPr>
                <w:rFonts w:ascii="Arial" w:hAnsi="Arial" w:cs="Arial"/>
                <w:sz w:val="22"/>
                <w:szCs w:val="22"/>
              </w:rPr>
              <w:t>1.000.000,00</w:t>
            </w:r>
          </w:p>
        </w:tc>
      </w:tr>
      <w:tr w:rsidR="002D4ED3" w:rsidRPr="00F30581" w:rsidTr="000B2E0E">
        <w:tc>
          <w:tcPr>
            <w:tcW w:w="675" w:type="dxa"/>
            <w:vAlign w:val="center"/>
          </w:tcPr>
          <w:p w:rsidR="002D4ED3" w:rsidRPr="00F30581" w:rsidRDefault="002D4ED3" w:rsidP="000B2E0E">
            <w:pPr>
              <w:spacing w:after="60"/>
              <w:jc w:val="center"/>
              <w:rPr>
                <w:rFonts w:ascii="Arial" w:hAnsi="Arial" w:cs="Arial"/>
                <w:b/>
                <w:sz w:val="22"/>
                <w:szCs w:val="22"/>
              </w:rPr>
            </w:pPr>
            <w:r w:rsidRPr="00F30581">
              <w:rPr>
                <w:rFonts w:ascii="Arial" w:hAnsi="Arial" w:cs="Arial"/>
                <w:b/>
                <w:sz w:val="22"/>
                <w:szCs w:val="22"/>
              </w:rPr>
              <w:t>7.</w:t>
            </w:r>
          </w:p>
        </w:tc>
        <w:tc>
          <w:tcPr>
            <w:tcW w:w="5529" w:type="dxa"/>
            <w:vAlign w:val="center"/>
          </w:tcPr>
          <w:p w:rsidR="002D4ED3" w:rsidRPr="00F30581" w:rsidRDefault="002D4ED3" w:rsidP="000B2E0E">
            <w:pPr>
              <w:rPr>
                <w:rFonts w:ascii="Arial" w:hAnsi="Arial" w:cs="Arial"/>
                <w:sz w:val="22"/>
                <w:szCs w:val="22"/>
              </w:rPr>
            </w:pPr>
            <w:r w:rsidRPr="00F30581">
              <w:rPr>
                <w:rFonts w:ascii="Arial" w:hAnsi="Arial" w:cs="Arial"/>
                <w:sz w:val="22"/>
                <w:szCs w:val="22"/>
              </w:rPr>
              <w:t>-</w:t>
            </w:r>
            <w:r w:rsidR="000B2E0E" w:rsidRPr="00F30581">
              <w:rPr>
                <w:rFonts w:ascii="Arial" w:hAnsi="Arial" w:cs="Arial"/>
                <w:sz w:val="22"/>
                <w:szCs w:val="22"/>
              </w:rPr>
              <w:t xml:space="preserve"> gradnja i uređenje u uvali</w:t>
            </w:r>
            <w:r w:rsidRPr="00F30581">
              <w:rPr>
                <w:rFonts w:ascii="Arial" w:hAnsi="Arial" w:cs="Arial"/>
                <w:sz w:val="22"/>
                <w:szCs w:val="22"/>
              </w:rPr>
              <w:t xml:space="preserve"> Bregdetti</w:t>
            </w:r>
            <w:r w:rsidR="000B2E0E" w:rsidRPr="00F30581">
              <w:rPr>
                <w:rFonts w:ascii="Arial" w:hAnsi="Arial" w:cs="Arial"/>
                <w:sz w:val="22"/>
                <w:szCs w:val="22"/>
              </w:rPr>
              <w:t xml:space="preserve"> -</w:t>
            </w:r>
            <w:r w:rsidRPr="00F30581">
              <w:rPr>
                <w:rFonts w:ascii="Arial" w:hAnsi="Arial" w:cs="Arial"/>
                <w:sz w:val="22"/>
                <w:szCs w:val="22"/>
              </w:rPr>
              <w:t xml:space="preserve"> obalni pojas</w:t>
            </w:r>
          </w:p>
        </w:tc>
        <w:tc>
          <w:tcPr>
            <w:tcW w:w="3118" w:type="dxa"/>
            <w:vAlign w:val="center"/>
          </w:tcPr>
          <w:p w:rsidR="002D4ED3" w:rsidRPr="00F30581" w:rsidRDefault="002D4ED3" w:rsidP="000B2E0E">
            <w:pPr>
              <w:jc w:val="center"/>
              <w:rPr>
                <w:rFonts w:ascii="Arial" w:hAnsi="Arial" w:cs="Arial"/>
                <w:sz w:val="22"/>
                <w:szCs w:val="22"/>
              </w:rPr>
            </w:pPr>
            <w:r w:rsidRPr="00F30581">
              <w:rPr>
                <w:rFonts w:ascii="Arial" w:hAnsi="Arial" w:cs="Arial"/>
                <w:sz w:val="22"/>
                <w:szCs w:val="22"/>
              </w:rPr>
              <w:t>2.000.000,00</w:t>
            </w:r>
          </w:p>
        </w:tc>
      </w:tr>
      <w:tr w:rsidR="002D4ED3" w:rsidRPr="00F30581" w:rsidTr="000B2E0E">
        <w:tc>
          <w:tcPr>
            <w:tcW w:w="675" w:type="dxa"/>
            <w:vAlign w:val="center"/>
          </w:tcPr>
          <w:p w:rsidR="002D4ED3" w:rsidRPr="00F30581" w:rsidRDefault="002D4ED3" w:rsidP="000B2E0E">
            <w:pPr>
              <w:spacing w:after="60"/>
              <w:jc w:val="center"/>
              <w:rPr>
                <w:rFonts w:ascii="Arial" w:hAnsi="Arial" w:cs="Arial"/>
                <w:b/>
                <w:sz w:val="22"/>
                <w:szCs w:val="22"/>
              </w:rPr>
            </w:pPr>
            <w:r w:rsidRPr="00F30581">
              <w:rPr>
                <w:rFonts w:ascii="Arial" w:hAnsi="Arial" w:cs="Arial"/>
                <w:b/>
                <w:sz w:val="22"/>
                <w:szCs w:val="22"/>
              </w:rPr>
              <w:t>8.</w:t>
            </w:r>
          </w:p>
        </w:tc>
        <w:tc>
          <w:tcPr>
            <w:tcW w:w="5529" w:type="dxa"/>
            <w:vAlign w:val="center"/>
          </w:tcPr>
          <w:p w:rsidR="002D4ED3" w:rsidRPr="00F30581" w:rsidRDefault="002D4ED3" w:rsidP="000B2E0E">
            <w:pPr>
              <w:rPr>
                <w:rFonts w:ascii="Arial" w:hAnsi="Arial" w:cs="Arial"/>
                <w:sz w:val="22"/>
                <w:szCs w:val="22"/>
              </w:rPr>
            </w:pPr>
            <w:r w:rsidRPr="00F30581">
              <w:rPr>
                <w:rFonts w:ascii="Arial" w:hAnsi="Arial" w:cs="Arial"/>
                <w:sz w:val="22"/>
                <w:szCs w:val="22"/>
              </w:rPr>
              <w:t>-</w:t>
            </w:r>
            <w:r w:rsidR="000B2E0E" w:rsidRPr="00F30581">
              <w:rPr>
                <w:rFonts w:ascii="Arial" w:hAnsi="Arial" w:cs="Arial"/>
                <w:sz w:val="22"/>
                <w:szCs w:val="22"/>
              </w:rPr>
              <w:t xml:space="preserve"> uređenje i gradnja na </w:t>
            </w:r>
            <w:r w:rsidRPr="00F30581">
              <w:rPr>
                <w:rFonts w:ascii="Arial" w:hAnsi="Arial" w:cs="Arial"/>
                <w:sz w:val="22"/>
                <w:szCs w:val="22"/>
              </w:rPr>
              <w:t>šetnic</w:t>
            </w:r>
            <w:r w:rsidR="000B2E0E" w:rsidRPr="00F30581">
              <w:rPr>
                <w:rFonts w:ascii="Arial" w:hAnsi="Arial" w:cs="Arial"/>
                <w:sz w:val="22"/>
                <w:szCs w:val="22"/>
              </w:rPr>
              <w:t>i</w:t>
            </w:r>
            <w:r w:rsidRPr="00F30581">
              <w:rPr>
                <w:rFonts w:ascii="Arial" w:hAnsi="Arial" w:cs="Arial"/>
                <w:sz w:val="22"/>
                <w:szCs w:val="22"/>
              </w:rPr>
              <w:t xml:space="preserve"> Karma </w:t>
            </w:r>
          </w:p>
        </w:tc>
        <w:tc>
          <w:tcPr>
            <w:tcW w:w="3118" w:type="dxa"/>
            <w:vAlign w:val="center"/>
          </w:tcPr>
          <w:p w:rsidR="002D4ED3" w:rsidRPr="00F30581" w:rsidRDefault="002D4ED3" w:rsidP="000B2E0E">
            <w:pPr>
              <w:jc w:val="center"/>
              <w:rPr>
                <w:rFonts w:ascii="Arial" w:hAnsi="Arial" w:cs="Arial"/>
                <w:sz w:val="22"/>
                <w:szCs w:val="22"/>
              </w:rPr>
            </w:pPr>
            <w:r w:rsidRPr="00F30581">
              <w:rPr>
                <w:rFonts w:ascii="Arial" w:hAnsi="Arial" w:cs="Arial"/>
                <w:sz w:val="22"/>
                <w:szCs w:val="22"/>
              </w:rPr>
              <w:t>200.000,00</w:t>
            </w:r>
          </w:p>
        </w:tc>
      </w:tr>
      <w:tr w:rsidR="000B2E0E" w:rsidRPr="00F30581" w:rsidTr="000B2E0E">
        <w:tc>
          <w:tcPr>
            <w:tcW w:w="675" w:type="dxa"/>
            <w:vAlign w:val="center"/>
          </w:tcPr>
          <w:p w:rsidR="000B2E0E" w:rsidRPr="00F30581" w:rsidRDefault="000B2E0E" w:rsidP="000B2E0E">
            <w:pPr>
              <w:spacing w:after="60"/>
              <w:jc w:val="center"/>
              <w:rPr>
                <w:rFonts w:ascii="Arial" w:hAnsi="Arial" w:cs="Arial"/>
                <w:b/>
                <w:sz w:val="22"/>
                <w:szCs w:val="22"/>
              </w:rPr>
            </w:pPr>
            <w:r w:rsidRPr="00F30581">
              <w:rPr>
                <w:rFonts w:ascii="Arial" w:hAnsi="Arial" w:cs="Arial"/>
                <w:b/>
                <w:sz w:val="22"/>
                <w:szCs w:val="22"/>
              </w:rPr>
              <w:t>9.</w:t>
            </w:r>
          </w:p>
        </w:tc>
        <w:tc>
          <w:tcPr>
            <w:tcW w:w="5529" w:type="dxa"/>
          </w:tcPr>
          <w:p w:rsidR="000B2E0E" w:rsidRPr="00286B39" w:rsidRDefault="000B2E0E" w:rsidP="000B2E0E">
            <w:pPr>
              <w:jc w:val="both"/>
              <w:rPr>
                <w:rFonts w:ascii="Arial" w:hAnsi="Arial" w:cs="Arial"/>
                <w:sz w:val="18"/>
                <w:szCs w:val="22"/>
              </w:rPr>
            </w:pPr>
            <w:r w:rsidRPr="00286B39">
              <w:rPr>
                <w:rFonts w:ascii="Arial" w:hAnsi="Arial" w:cs="Arial"/>
                <w:szCs w:val="22"/>
              </w:rPr>
              <w:t>- sanacija rive u dijelu koji ne predstavlja pristanište, a koji je oštećen uslijed udara morskih valova, radovi sanacije i uređenja zgrade čekaonice za putnike na otoku Premudi – na dijelu pomorskog dobra oznake k.č. 5000 k.o. Premuda</w:t>
            </w:r>
          </w:p>
        </w:tc>
        <w:tc>
          <w:tcPr>
            <w:tcW w:w="3118" w:type="dxa"/>
            <w:vAlign w:val="center"/>
          </w:tcPr>
          <w:p w:rsidR="000B2E0E" w:rsidRPr="00F30581" w:rsidRDefault="000B2E0E" w:rsidP="000B2E0E">
            <w:pPr>
              <w:jc w:val="center"/>
              <w:rPr>
                <w:rFonts w:ascii="Arial" w:hAnsi="Arial" w:cs="Arial"/>
                <w:sz w:val="22"/>
                <w:szCs w:val="22"/>
              </w:rPr>
            </w:pPr>
            <w:r w:rsidRPr="00F30581">
              <w:rPr>
                <w:rFonts w:ascii="Arial" w:hAnsi="Arial" w:cs="Arial"/>
                <w:sz w:val="22"/>
                <w:szCs w:val="22"/>
              </w:rPr>
              <w:t>50.000,00</w:t>
            </w:r>
          </w:p>
        </w:tc>
      </w:tr>
      <w:tr w:rsidR="000B2E0E" w:rsidRPr="00F30581" w:rsidTr="000B2E0E">
        <w:tc>
          <w:tcPr>
            <w:tcW w:w="675" w:type="dxa"/>
            <w:vAlign w:val="center"/>
          </w:tcPr>
          <w:p w:rsidR="000B2E0E" w:rsidRPr="00F30581" w:rsidRDefault="000B2E0E" w:rsidP="000B2E0E">
            <w:pPr>
              <w:spacing w:after="60"/>
              <w:jc w:val="center"/>
              <w:rPr>
                <w:rFonts w:ascii="Arial" w:hAnsi="Arial" w:cs="Arial"/>
                <w:b/>
                <w:sz w:val="22"/>
                <w:szCs w:val="22"/>
              </w:rPr>
            </w:pPr>
            <w:r w:rsidRPr="00F30581">
              <w:rPr>
                <w:rFonts w:ascii="Arial" w:hAnsi="Arial" w:cs="Arial"/>
                <w:b/>
                <w:sz w:val="22"/>
                <w:szCs w:val="22"/>
              </w:rPr>
              <w:t>10.</w:t>
            </w:r>
          </w:p>
        </w:tc>
        <w:tc>
          <w:tcPr>
            <w:tcW w:w="5529" w:type="dxa"/>
          </w:tcPr>
          <w:p w:rsidR="000B2E0E" w:rsidRPr="00F30581" w:rsidRDefault="000B2E0E" w:rsidP="000B2E0E">
            <w:pPr>
              <w:jc w:val="both"/>
              <w:rPr>
                <w:rFonts w:ascii="Arial" w:hAnsi="Arial" w:cs="Arial"/>
                <w:sz w:val="22"/>
                <w:szCs w:val="22"/>
              </w:rPr>
            </w:pPr>
            <w:r w:rsidRPr="00F30581">
              <w:rPr>
                <w:rFonts w:ascii="Arial" w:hAnsi="Arial" w:cs="Arial"/>
                <w:sz w:val="22"/>
                <w:szCs w:val="22"/>
              </w:rPr>
              <w:t>- sanacija šetnice Lungo mare (od hotela do uvale Draga – cca 600</w:t>
            </w:r>
            <w:r w:rsidR="005D15C4" w:rsidRPr="00F30581">
              <w:rPr>
                <w:rFonts w:ascii="Arial" w:hAnsi="Arial" w:cs="Arial"/>
                <w:sz w:val="22"/>
                <w:szCs w:val="22"/>
              </w:rPr>
              <w:t xml:space="preserve"> </w:t>
            </w:r>
            <w:r w:rsidRPr="00F30581">
              <w:rPr>
                <w:rFonts w:ascii="Arial" w:hAnsi="Arial" w:cs="Arial"/>
                <w:sz w:val="22"/>
                <w:szCs w:val="22"/>
              </w:rPr>
              <w:t xml:space="preserve">m) u potpunosti oštećene uslijed djelovanja mora te će se izvesti radovi rekonstrukcije, sanacije i uređenja, opremanja komunalnom opremom na otoku Ižu – na dijelu pomorskog dobra oznake k.č. 8774/1 k.o. Veli Iž </w:t>
            </w:r>
          </w:p>
        </w:tc>
        <w:tc>
          <w:tcPr>
            <w:tcW w:w="3118" w:type="dxa"/>
            <w:vAlign w:val="center"/>
          </w:tcPr>
          <w:p w:rsidR="000B2E0E" w:rsidRPr="00F30581" w:rsidRDefault="000B2E0E" w:rsidP="000B2E0E">
            <w:pPr>
              <w:jc w:val="center"/>
              <w:rPr>
                <w:rFonts w:ascii="Arial" w:hAnsi="Arial" w:cs="Arial"/>
                <w:sz w:val="22"/>
                <w:szCs w:val="22"/>
              </w:rPr>
            </w:pPr>
            <w:r w:rsidRPr="00F30581">
              <w:rPr>
                <w:rFonts w:ascii="Arial" w:hAnsi="Arial" w:cs="Arial"/>
                <w:sz w:val="22"/>
                <w:szCs w:val="22"/>
              </w:rPr>
              <w:t>300.000,00</w:t>
            </w:r>
          </w:p>
        </w:tc>
      </w:tr>
      <w:tr w:rsidR="00BC3974" w:rsidRPr="00F30581" w:rsidTr="000B2E0E">
        <w:tc>
          <w:tcPr>
            <w:tcW w:w="675" w:type="dxa"/>
            <w:vAlign w:val="center"/>
          </w:tcPr>
          <w:p w:rsidR="00BC3974" w:rsidRPr="00F30581" w:rsidRDefault="00BC3974" w:rsidP="000B2E0E">
            <w:pPr>
              <w:spacing w:after="60"/>
              <w:jc w:val="center"/>
              <w:rPr>
                <w:rFonts w:ascii="Arial" w:hAnsi="Arial" w:cs="Arial"/>
                <w:b/>
                <w:sz w:val="22"/>
                <w:szCs w:val="22"/>
              </w:rPr>
            </w:pPr>
            <w:r>
              <w:rPr>
                <w:rFonts w:ascii="Arial" w:hAnsi="Arial" w:cs="Arial"/>
                <w:b/>
                <w:sz w:val="22"/>
                <w:szCs w:val="22"/>
              </w:rPr>
              <w:t>11.</w:t>
            </w:r>
          </w:p>
        </w:tc>
        <w:tc>
          <w:tcPr>
            <w:tcW w:w="5529" w:type="dxa"/>
          </w:tcPr>
          <w:p w:rsidR="00BC3974" w:rsidRPr="00F30581" w:rsidRDefault="00BC3974" w:rsidP="000B2E0E">
            <w:pPr>
              <w:jc w:val="both"/>
              <w:rPr>
                <w:rFonts w:ascii="Arial" w:hAnsi="Arial" w:cs="Arial"/>
                <w:sz w:val="22"/>
                <w:szCs w:val="22"/>
              </w:rPr>
            </w:pPr>
            <w:r>
              <w:rPr>
                <w:rFonts w:ascii="Arial" w:hAnsi="Arial" w:cs="Arial"/>
                <w:sz w:val="22"/>
                <w:szCs w:val="22"/>
              </w:rPr>
              <w:t>- uklanjanje nezakonito izgrađenih građevina i zahvata u prostoru koji se prema propisima o gradnji ne smatraju građenjem</w:t>
            </w:r>
          </w:p>
        </w:tc>
        <w:tc>
          <w:tcPr>
            <w:tcW w:w="3118" w:type="dxa"/>
            <w:vAlign w:val="center"/>
          </w:tcPr>
          <w:p w:rsidR="00BC3974" w:rsidRPr="00F30581" w:rsidRDefault="00BC3974" w:rsidP="000B2E0E">
            <w:pPr>
              <w:jc w:val="center"/>
              <w:rPr>
                <w:rFonts w:ascii="Arial" w:hAnsi="Arial" w:cs="Arial"/>
                <w:sz w:val="22"/>
                <w:szCs w:val="22"/>
              </w:rPr>
            </w:pPr>
            <w:r>
              <w:rPr>
                <w:rFonts w:ascii="Arial" w:hAnsi="Arial" w:cs="Arial"/>
                <w:sz w:val="22"/>
                <w:szCs w:val="22"/>
              </w:rPr>
              <w:t>5.000,00</w:t>
            </w:r>
          </w:p>
        </w:tc>
      </w:tr>
    </w:tbl>
    <w:p w:rsidR="00517A91" w:rsidRDefault="00517A91" w:rsidP="00D46158">
      <w:pPr>
        <w:spacing w:after="60"/>
        <w:rPr>
          <w:rFonts w:ascii="Arial" w:hAnsi="Arial" w:cs="Arial"/>
          <w:b/>
          <w:i/>
          <w:sz w:val="22"/>
          <w:szCs w:val="22"/>
        </w:rPr>
      </w:pPr>
    </w:p>
    <w:p w:rsidR="003A667B" w:rsidRPr="00F30581" w:rsidRDefault="00D46158" w:rsidP="00D46158">
      <w:pPr>
        <w:spacing w:after="60"/>
        <w:rPr>
          <w:rFonts w:ascii="Arial" w:hAnsi="Arial" w:cs="Arial"/>
          <w:b/>
          <w:i/>
          <w:sz w:val="22"/>
          <w:szCs w:val="22"/>
        </w:rPr>
      </w:pPr>
      <w:r w:rsidRPr="00F30581">
        <w:rPr>
          <w:rFonts w:ascii="Arial" w:hAnsi="Arial" w:cs="Arial"/>
          <w:b/>
          <w:i/>
          <w:sz w:val="22"/>
          <w:szCs w:val="22"/>
        </w:rPr>
        <w:t>6. PLAN DAVANJA DOZVOLA NA POMORSKOM DOBRU</w:t>
      </w:r>
    </w:p>
    <w:p w:rsidR="00CC34EA" w:rsidRPr="00F30581" w:rsidRDefault="00CC34EA" w:rsidP="00D46158">
      <w:pPr>
        <w:spacing w:after="60"/>
        <w:rPr>
          <w:rFonts w:ascii="Arial" w:hAnsi="Arial" w:cs="Arial"/>
          <w:b/>
          <w:i/>
          <w:sz w:val="22"/>
          <w:szCs w:val="22"/>
        </w:rPr>
      </w:pPr>
    </w:p>
    <w:p w:rsidR="00CC34EA" w:rsidRPr="00F30581" w:rsidRDefault="003A667B" w:rsidP="00CC34EA">
      <w:pPr>
        <w:spacing w:after="60"/>
        <w:jc w:val="center"/>
        <w:rPr>
          <w:rFonts w:ascii="Arial" w:hAnsi="Arial" w:cs="Arial"/>
          <w:b/>
          <w:i/>
          <w:sz w:val="22"/>
          <w:szCs w:val="22"/>
        </w:rPr>
      </w:pPr>
      <w:r w:rsidRPr="00F30581">
        <w:rPr>
          <w:rFonts w:ascii="Arial" w:hAnsi="Arial" w:cs="Arial"/>
          <w:b/>
          <w:i/>
          <w:sz w:val="22"/>
          <w:szCs w:val="22"/>
        </w:rPr>
        <w:t xml:space="preserve">Članak </w:t>
      </w:r>
      <w:r w:rsidR="00405A6D">
        <w:rPr>
          <w:rFonts w:ascii="Arial" w:hAnsi="Arial" w:cs="Arial"/>
          <w:b/>
          <w:i/>
          <w:sz w:val="22"/>
          <w:szCs w:val="22"/>
        </w:rPr>
        <w:t>9</w:t>
      </w:r>
      <w:r w:rsidR="00CC34EA" w:rsidRPr="00F30581">
        <w:rPr>
          <w:rFonts w:ascii="Arial" w:hAnsi="Arial" w:cs="Arial"/>
          <w:b/>
          <w:i/>
          <w:sz w:val="22"/>
          <w:szCs w:val="22"/>
        </w:rPr>
        <w:t>.</w:t>
      </w:r>
    </w:p>
    <w:p w:rsidR="00CC34EA" w:rsidRPr="00F30581" w:rsidRDefault="00CC34EA" w:rsidP="00CC34EA">
      <w:pPr>
        <w:spacing w:after="60"/>
        <w:jc w:val="both"/>
        <w:rPr>
          <w:rFonts w:ascii="Arial" w:hAnsi="Arial" w:cs="Arial"/>
          <w:color w:val="FF0000"/>
          <w:sz w:val="22"/>
          <w:szCs w:val="22"/>
        </w:rPr>
      </w:pPr>
      <w:r w:rsidRPr="00F30581">
        <w:rPr>
          <w:rFonts w:ascii="Arial" w:hAnsi="Arial" w:cs="Arial"/>
          <w:sz w:val="22"/>
          <w:szCs w:val="22"/>
        </w:rPr>
        <w:t>Rješenje o davanju dozvole na pomorskom dobru (u daljnjem tekstu: Dozvola) je upravni akt kojim se ovlašteniku daje vremenski ograničeno pravo na obavljanje djelatnosti na pomorskom dobru, kojom se ne ograničava niti isključuje opća upotreba pomorskog dobra, a za obavljanje djelatnosti može služiti isključivo jednostavna građevina koja se prema propisima kojima se uređuje građenje ne smatra građenjem, izvedena u skladu s posebnim propisima kojima se uređuje zaštita prirode, prostornim planom i uredbom iz članka 14. stavka 4. točke 11. Zakona.</w:t>
      </w:r>
      <w:r w:rsidRPr="00F30581">
        <w:rPr>
          <w:rFonts w:ascii="Arial" w:hAnsi="Arial" w:cs="Arial"/>
          <w:color w:val="FF0000"/>
          <w:sz w:val="22"/>
          <w:szCs w:val="22"/>
        </w:rPr>
        <w:t xml:space="preserve"> </w:t>
      </w:r>
    </w:p>
    <w:p w:rsidR="00CC34EA" w:rsidRPr="00F30581" w:rsidRDefault="00CC34EA" w:rsidP="00CC34EA">
      <w:pPr>
        <w:jc w:val="both"/>
        <w:rPr>
          <w:rFonts w:ascii="Arial" w:hAnsi="Arial" w:cs="Arial"/>
          <w:sz w:val="22"/>
          <w:szCs w:val="22"/>
        </w:rPr>
      </w:pPr>
      <w:r w:rsidRPr="00F30581">
        <w:rPr>
          <w:rFonts w:ascii="Arial" w:hAnsi="Arial" w:cs="Arial"/>
          <w:sz w:val="22"/>
          <w:szCs w:val="22"/>
        </w:rPr>
        <w:t>Dozvola se može dati samo za obavljanje djelatnosti i korištenje pomorskog dobra manjeg značaja.</w:t>
      </w:r>
    </w:p>
    <w:p w:rsidR="00CC34EA" w:rsidRPr="00F30581" w:rsidRDefault="00CC34EA" w:rsidP="00CC34EA">
      <w:pPr>
        <w:spacing w:after="60"/>
        <w:jc w:val="center"/>
        <w:rPr>
          <w:rFonts w:ascii="Arial" w:hAnsi="Arial" w:cs="Arial"/>
          <w:b/>
          <w:i/>
          <w:sz w:val="22"/>
          <w:szCs w:val="22"/>
        </w:rPr>
      </w:pPr>
    </w:p>
    <w:p w:rsidR="00CC34EA" w:rsidRPr="00F30581" w:rsidRDefault="00CC34EA" w:rsidP="00CC34EA">
      <w:pPr>
        <w:spacing w:after="60"/>
        <w:jc w:val="center"/>
        <w:rPr>
          <w:rFonts w:ascii="Arial" w:hAnsi="Arial" w:cs="Arial"/>
          <w:b/>
          <w:i/>
          <w:sz w:val="22"/>
          <w:szCs w:val="22"/>
        </w:rPr>
      </w:pPr>
      <w:r w:rsidRPr="00F30581">
        <w:rPr>
          <w:rFonts w:ascii="Arial" w:hAnsi="Arial" w:cs="Arial"/>
          <w:b/>
          <w:i/>
          <w:sz w:val="22"/>
          <w:szCs w:val="22"/>
        </w:rPr>
        <w:t xml:space="preserve">Članak </w:t>
      </w:r>
      <w:r w:rsidR="00405A6D">
        <w:rPr>
          <w:rFonts w:ascii="Arial" w:hAnsi="Arial" w:cs="Arial"/>
          <w:b/>
          <w:i/>
          <w:sz w:val="22"/>
          <w:szCs w:val="22"/>
        </w:rPr>
        <w:t>10</w:t>
      </w:r>
      <w:r w:rsidRPr="00F30581">
        <w:rPr>
          <w:rFonts w:ascii="Arial" w:hAnsi="Arial" w:cs="Arial"/>
          <w:b/>
          <w:i/>
          <w:sz w:val="22"/>
          <w:szCs w:val="22"/>
        </w:rPr>
        <w:t>.</w:t>
      </w:r>
    </w:p>
    <w:p w:rsidR="00CC34EA" w:rsidRPr="00F30581" w:rsidRDefault="00CC34EA" w:rsidP="00CC34EA">
      <w:pPr>
        <w:spacing w:after="60"/>
        <w:jc w:val="both"/>
        <w:rPr>
          <w:rFonts w:ascii="Arial" w:hAnsi="Arial" w:cs="Arial"/>
          <w:sz w:val="22"/>
          <w:szCs w:val="22"/>
        </w:rPr>
      </w:pPr>
      <w:r w:rsidRPr="00F30581">
        <w:rPr>
          <w:rFonts w:ascii="Arial" w:hAnsi="Arial" w:cs="Arial"/>
          <w:sz w:val="22"/>
          <w:szCs w:val="22"/>
        </w:rPr>
        <w:t>Ovlaštenik dozvole na pomorskom dobru (u daljnjem tekstu: ovlaštenik) je gospodarski subjekt koji je registriran za obavljanje gospodarske djelatnosti i kojem je izdana dozvola na pomorskom dobru u skladu s odredbama Zakona i ovim Planom.</w:t>
      </w:r>
    </w:p>
    <w:p w:rsidR="00CC34EA" w:rsidRPr="00F30581" w:rsidRDefault="00CC34EA" w:rsidP="00CC34EA">
      <w:pPr>
        <w:spacing w:after="60"/>
        <w:jc w:val="both"/>
        <w:rPr>
          <w:rFonts w:ascii="Arial" w:hAnsi="Arial" w:cs="Arial"/>
          <w:sz w:val="22"/>
          <w:szCs w:val="22"/>
        </w:rPr>
      </w:pPr>
    </w:p>
    <w:p w:rsidR="00CC34EA" w:rsidRPr="00F30581" w:rsidRDefault="00CC34EA" w:rsidP="00CC34EA">
      <w:pPr>
        <w:spacing w:after="60"/>
        <w:jc w:val="center"/>
        <w:rPr>
          <w:rFonts w:ascii="Arial" w:hAnsi="Arial" w:cs="Arial"/>
          <w:b/>
          <w:i/>
          <w:sz w:val="22"/>
          <w:szCs w:val="22"/>
        </w:rPr>
      </w:pPr>
      <w:r w:rsidRPr="00F30581">
        <w:rPr>
          <w:rFonts w:ascii="Arial" w:hAnsi="Arial" w:cs="Arial"/>
          <w:sz w:val="22"/>
          <w:szCs w:val="22"/>
        </w:rPr>
        <w:t xml:space="preserve"> </w:t>
      </w:r>
      <w:r w:rsidR="00405A6D">
        <w:rPr>
          <w:rFonts w:ascii="Arial" w:hAnsi="Arial" w:cs="Arial"/>
          <w:b/>
          <w:i/>
          <w:sz w:val="22"/>
          <w:szCs w:val="22"/>
        </w:rPr>
        <w:t>Članak 11</w:t>
      </w:r>
      <w:r w:rsidRPr="00F30581">
        <w:rPr>
          <w:rFonts w:ascii="Arial" w:hAnsi="Arial" w:cs="Arial"/>
          <w:b/>
          <w:i/>
          <w:sz w:val="22"/>
          <w:szCs w:val="22"/>
        </w:rPr>
        <w:t>.</w:t>
      </w:r>
    </w:p>
    <w:p w:rsidR="00CC34EA" w:rsidRPr="00F30581" w:rsidRDefault="00CC34EA" w:rsidP="00CC34EA">
      <w:pPr>
        <w:spacing w:after="60"/>
        <w:jc w:val="both"/>
        <w:rPr>
          <w:rFonts w:ascii="Arial" w:hAnsi="Arial" w:cs="Arial"/>
          <w:sz w:val="22"/>
          <w:szCs w:val="22"/>
        </w:rPr>
      </w:pPr>
      <w:r w:rsidRPr="00F30581">
        <w:rPr>
          <w:rFonts w:ascii="Arial" w:hAnsi="Arial" w:cs="Arial"/>
          <w:sz w:val="22"/>
          <w:szCs w:val="22"/>
        </w:rPr>
        <w:t>Izreka rješenja o davanju dozvole na pomorskom dobru mora sadržavati:</w:t>
      </w:r>
    </w:p>
    <w:p w:rsidR="00CC34EA" w:rsidRPr="00F30581" w:rsidRDefault="00CC34EA" w:rsidP="00CC34EA">
      <w:pPr>
        <w:pStyle w:val="ListParagraph"/>
        <w:numPr>
          <w:ilvl w:val="0"/>
          <w:numId w:val="24"/>
        </w:numPr>
        <w:spacing w:after="60"/>
        <w:jc w:val="both"/>
        <w:rPr>
          <w:rFonts w:ascii="Arial" w:hAnsi="Arial" w:cs="Arial"/>
          <w:sz w:val="22"/>
          <w:szCs w:val="22"/>
        </w:rPr>
      </w:pPr>
      <w:r w:rsidRPr="00F30581">
        <w:rPr>
          <w:rFonts w:ascii="Arial" w:hAnsi="Arial" w:cs="Arial"/>
          <w:sz w:val="22"/>
          <w:szCs w:val="22"/>
        </w:rPr>
        <w:t>djelatnost za koju se izdaje,</w:t>
      </w:r>
    </w:p>
    <w:p w:rsidR="00CC34EA" w:rsidRPr="00F30581" w:rsidRDefault="00CC34EA" w:rsidP="00CC34EA">
      <w:pPr>
        <w:pStyle w:val="ListParagraph"/>
        <w:numPr>
          <w:ilvl w:val="0"/>
          <w:numId w:val="24"/>
        </w:numPr>
        <w:spacing w:after="60"/>
        <w:jc w:val="both"/>
        <w:rPr>
          <w:rFonts w:ascii="Arial" w:hAnsi="Arial" w:cs="Arial"/>
          <w:sz w:val="22"/>
          <w:szCs w:val="22"/>
        </w:rPr>
      </w:pPr>
      <w:r w:rsidRPr="00F30581">
        <w:rPr>
          <w:rFonts w:ascii="Arial" w:hAnsi="Arial" w:cs="Arial"/>
          <w:sz w:val="22"/>
          <w:szCs w:val="22"/>
        </w:rPr>
        <w:t>način obavljanja djelatnosti,</w:t>
      </w:r>
    </w:p>
    <w:p w:rsidR="00CC34EA" w:rsidRPr="00F30581" w:rsidRDefault="00CC34EA" w:rsidP="00CC34EA">
      <w:pPr>
        <w:pStyle w:val="ListParagraph"/>
        <w:numPr>
          <w:ilvl w:val="0"/>
          <w:numId w:val="24"/>
        </w:numPr>
        <w:spacing w:after="60"/>
        <w:jc w:val="both"/>
        <w:rPr>
          <w:rFonts w:ascii="Arial" w:hAnsi="Arial" w:cs="Arial"/>
          <w:sz w:val="22"/>
          <w:szCs w:val="22"/>
        </w:rPr>
      </w:pPr>
      <w:r w:rsidRPr="00F30581">
        <w:rPr>
          <w:rFonts w:ascii="Arial" w:hAnsi="Arial" w:cs="Arial"/>
          <w:sz w:val="22"/>
          <w:szCs w:val="22"/>
        </w:rPr>
        <w:t>opseg pomorskog dobra na kojem se djelatnost smije izvršavati,</w:t>
      </w:r>
    </w:p>
    <w:p w:rsidR="00CC34EA" w:rsidRPr="00F30581" w:rsidRDefault="00CC34EA" w:rsidP="00CC34EA">
      <w:pPr>
        <w:pStyle w:val="ListParagraph"/>
        <w:numPr>
          <w:ilvl w:val="0"/>
          <w:numId w:val="24"/>
        </w:numPr>
        <w:spacing w:after="60"/>
        <w:jc w:val="both"/>
        <w:rPr>
          <w:rFonts w:ascii="Arial" w:hAnsi="Arial" w:cs="Arial"/>
          <w:sz w:val="22"/>
          <w:szCs w:val="22"/>
        </w:rPr>
      </w:pPr>
      <w:r w:rsidRPr="00F30581">
        <w:rPr>
          <w:rFonts w:ascii="Arial" w:hAnsi="Arial" w:cs="Arial"/>
          <w:sz w:val="22"/>
          <w:szCs w:val="22"/>
        </w:rPr>
        <w:t>zabranu ograničavanja ili isključenja opće upotrebe pomorskog dobra na kojem je dozvola dana.</w:t>
      </w:r>
    </w:p>
    <w:p w:rsidR="000474DC" w:rsidRPr="00F30581" w:rsidRDefault="000474DC" w:rsidP="003A667B">
      <w:pPr>
        <w:rPr>
          <w:rFonts w:ascii="Arial" w:hAnsi="Arial" w:cs="Arial"/>
          <w:b/>
          <w:i/>
          <w:sz w:val="22"/>
          <w:szCs w:val="22"/>
        </w:rPr>
      </w:pPr>
    </w:p>
    <w:p w:rsidR="00CC34EA" w:rsidRPr="00F30581" w:rsidRDefault="00405A6D" w:rsidP="00CC34EA">
      <w:pPr>
        <w:jc w:val="center"/>
        <w:rPr>
          <w:rFonts w:ascii="Arial" w:hAnsi="Arial" w:cs="Arial"/>
          <w:b/>
          <w:i/>
          <w:sz w:val="22"/>
          <w:szCs w:val="22"/>
        </w:rPr>
      </w:pPr>
      <w:r>
        <w:rPr>
          <w:rFonts w:ascii="Arial" w:hAnsi="Arial" w:cs="Arial"/>
          <w:b/>
          <w:i/>
          <w:sz w:val="22"/>
          <w:szCs w:val="22"/>
        </w:rPr>
        <w:t>Članak 12</w:t>
      </w:r>
      <w:r w:rsidR="00CC34EA" w:rsidRPr="00F30581">
        <w:rPr>
          <w:rFonts w:ascii="Arial" w:hAnsi="Arial" w:cs="Arial"/>
          <w:b/>
          <w:i/>
          <w:sz w:val="22"/>
          <w:szCs w:val="22"/>
        </w:rPr>
        <w:t>.</w:t>
      </w:r>
    </w:p>
    <w:p w:rsidR="00CC34EA" w:rsidRDefault="00CC34EA" w:rsidP="00CC34EA">
      <w:pPr>
        <w:jc w:val="both"/>
        <w:rPr>
          <w:rFonts w:ascii="Arial" w:hAnsi="Arial" w:cs="Arial"/>
          <w:sz w:val="22"/>
          <w:szCs w:val="22"/>
        </w:rPr>
      </w:pPr>
      <w:r w:rsidRPr="00F30581">
        <w:rPr>
          <w:rFonts w:ascii="Arial" w:hAnsi="Arial" w:cs="Arial"/>
          <w:sz w:val="22"/>
          <w:szCs w:val="22"/>
        </w:rPr>
        <w:t>Dozvole se daju na rok od dvije do pet godina na temelju provodenog javnog natječaja.</w:t>
      </w:r>
    </w:p>
    <w:p w:rsidR="00F7794A" w:rsidRPr="00F30581" w:rsidRDefault="00F7794A" w:rsidP="00CC34EA">
      <w:pPr>
        <w:jc w:val="both"/>
        <w:rPr>
          <w:rFonts w:ascii="Arial" w:hAnsi="Arial" w:cs="Arial"/>
          <w:sz w:val="22"/>
          <w:szCs w:val="22"/>
        </w:rPr>
      </w:pPr>
    </w:p>
    <w:p w:rsidR="00CC34EA" w:rsidRDefault="00CC34EA" w:rsidP="00CC34EA">
      <w:pPr>
        <w:jc w:val="both"/>
        <w:rPr>
          <w:rFonts w:ascii="Arial" w:hAnsi="Arial" w:cs="Arial"/>
          <w:sz w:val="22"/>
          <w:szCs w:val="22"/>
        </w:rPr>
      </w:pPr>
      <w:r w:rsidRPr="00F30581">
        <w:rPr>
          <w:rFonts w:ascii="Arial" w:hAnsi="Arial" w:cs="Arial"/>
          <w:sz w:val="22"/>
          <w:szCs w:val="22"/>
        </w:rPr>
        <w:t xml:space="preserve">Iznimno od odredbe stavka 1. ovog članka, dozvola se može dati na zahtjev na rok od 20 dana za obavljanje privremene ili prigodne djelatnosti, samo jednom u kalendarskoj godini (kulturne, komercijalne, sportske priredbe, snimanje komercijalnog programa i sl.), uz mogućnost ograničenja opće upotrebe u smislu ograđivanja i naplate ulaska. </w:t>
      </w:r>
    </w:p>
    <w:p w:rsidR="00F7794A" w:rsidRPr="00F30581" w:rsidRDefault="00F7794A" w:rsidP="00CC34EA">
      <w:pPr>
        <w:jc w:val="both"/>
        <w:rPr>
          <w:rFonts w:ascii="Arial" w:hAnsi="Arial" w:cs="Arial"/>
          <w:sz w:val="22"/>
          <w:szCs w:val="22"/>
        </w:rPr>
      </w:pPr>
    </w:p>
    <w:p w:rsidR="00CC34EA" w:rsidRDefault="00CC34EA" w:rsidP="00CC34EA">
      <w:pPr>
        <w:jc w:val="both"/>
        <w:rPr>
          <w:rFonts w:ascii="Arial" w:hAnsi="Arial" w:cs="Arial"/>
          <w:sz w:val="22"/>
          <w:szCs w:val="22"/>
        </w:rPr>
      </w:pPr>
      <w:r w:rsidRPr="00F30581">
        <w:rPr>
          <w:rFonts w:ascii="Arial" w:hAnsi="Arial" w:cs="Arial"/>
          <w:sz w:val="22"/>
          <w:szCs w:val="22"/>
        </w:rPr>
        <w:lastRenderedPageBreak/>
        <w:t>Protiv rješenja o davanju i ukidanju dozvole na pomorskom dobru može se izjaviti žalba Ministarstvu u čijem su djelokrugu poslovi pomorstva.</w:t>
      </w:r>
    </w:p>
    <w:p w:rsidR="00F7794A" w:rsidRPr="00F30581" w:rsidRDefault="00F7794A" w:rsidP="00CC34EA">
      <w:pPr>
        <w:jc w:val="both"/>
        <w:rPr>
          <w:rFonts w:ascii="Arial" w:hAnsi="Arial" w:cs="Arial"/>
          <w:sz w:val="22"/>
          <w:szCs w:val="22"/>
        </w:rPr>
      </w:pPr>
    </w:p>
    <w:p w:rsidR="00CC34EA" w:rsidRPr="00F30581" w:rsidRDefault="00CC34EA" w:rsidP="00CC34EA">
      <w:pPr>
        <w:jc w:val="both"/>
        <w:rPr>
          <w:rFonts w:ascii="Arial" w:hAnsi="Arial" w:cs="Arial"/>
          <w:sz w:val="22"/>
          <w:szCs w:val="22"/>
        </w:rPr>
      </w:pPr>
      <w:r w:rsidRPr="00F30581">
        <w:rPr>
          <w:rFonts w:ascii="Arial" w:hAnsi="Arial" w:cs="Arial"/>
          <w:sz w:val="22"/>
          <w:szCs w:val="22"/>
        </w:rPr>
        <w:t>Rješenje kojim se daje dozvola umjesto koncesije za pomorsko dobro ništavo je i nema pravni učinak.</w:t>
      </w:r>
    </w:p>
    <w:p w:rsidR="00CC34EA" w:rsidRPr="00F30581" w:rsidRDefault="00CC34EA" w:rsidP="00CC34EA">
      <w:pPr>
        <w:pStyle w:val="ListParagraph"/>
        <w:spacing w:after="60"/>
        <w:ind w:left="0"/>
        <w:jc w:val="both"/>
        <w:rPr>
          <w:rFonts w:ascii="Arial" w:hAnsi="Arial" w:cs="Arial"/>
          <w:sz w:val="22"/>
          <w:szCs w:val="22"/>
        </w:rPr>
      </w:pPr>
    </w:p>
    <w:p w:rsidR="00CC34EA" w:rsidRPr="00F30581" w:rsidRDefault="00CC34EA" w:rsidP="00CC34EA">
      <w:pPr>
        <w:pStyle w:val="ListParagraph"/>
        <w:spacing w:after="60"/>
        <w:ind w:left="0"/>
        <w:jc w:val="center"/>
        <w:rPr>
          <w:rFonts w:ascii="Arial" w:hAnsi="Arial" w:cs="Arial"/>
          <w:sz w:val="22"/>
          <w:szCs w:val="22"/>
        </w:rPr>
      </w:pPr>
      <w:r w:rsidRPr="00F30581">
        <w:rPr>
          <w:rFonts w:ascii="Arial" w:hAnsi="Arial" w:cs="Arial"/>
          <w:b/>
          <w:i/>
          <w:sz w:val="22"/>
          <w:szCs w:val="22"/>
        </w:rPr>
        <w:t>Članak 1</w:t>
      </w:r>
      <w:r w:rsidR="00405A6D">
        <w:rPr>
          <w:rFonts w:ascii="Arial" w:hAnsi="Arial" w:cs="Arial"/>
          <w:b/>
          <w:i/>
          <w:sz w:val="22"/>
          <w:szCs w:val="22"/>
        </w:rPr>
        <w:t>3</w:t>
      </w:r>
      <w:r w:rsidRPr="00F30581">
        <w:rPr>
          <w:rFonts w:ascii="Arial" w:hAnsi="Arial" w:cs="Arial"/>
          <w:b/>
          <w:i/>
          <w:sz w:val="22"/>
          <w:szCs w:val="22"/>
        </w:rPr>
        <w:t>.</w:t>
      </w:r>
    </w:p>
    <w:p w:rsidR="00CC34EA" w:rsidRPr="00F30581" w:rsidRDefault="00CC34EA" w:rsidP="00CC34EA">
      <w:pPr>
        <w:spacing w:after="60"/>
        <w:jc w:val="both"/>
        <w:rPr>
          <w:rFonts w:ascii="Arial" w:hAnsi="Arial" w:cs="Arial"/>
          <w:sz w:val="22"/>
          <w:szCs w:val="22"/>
        </w:rPr>
      </w:pPr>
      <w:r w:rsidRPr="00F30581">
        <w:rPr>
          <w:rFonts w:ascii="Arial" w:hAnsi="Arial" w:cs="Arial"/>
          <w:sz w:val="22"/>
          <w:szCs w:val="22"/>
        </w:rPr>
        <w:t>U razdoblju od 2024. do 2028. godine, na području Grada Zadra planira se davanje dozvola za sljedeće djelatnosti na mikrolokacijama:</w:t>
      </w:r>
    </w:p>
    <w:p w:rsidR="00DF3FB0" w:rsidRPr="00F30581" w:rsidRDefault="00DF3FB0" w:rsidP="004B124F">
      <w:pPr>
        <w:spacing w:after="60"/>
        <w:jc w:val="center"/>
        <w:rPr>
          <w:rFonts w:ascii="Arial" w:hAnsi="Arial" w:cs="Arial"/>
          <w:sz w:val="22"/>
          <w:szCs w:val="22"/>
        </w:rPr>
      </w:pPr>
    </w:p>
    <w:tbl>
      <w:tblPr>
        <w:tblStyle w:val="TableGrid"/>
        <w:tblW w:w="9214" w:type="dxa"/>
        <w:tblInd w:w="108" w:type="dxa"/>
        <w:tblLayout w:type="fixed"/>
        <w:tblLook w:val="04A0" w:firstRow="1" w:lastRow="0" w:firstColumn="1" w:lastColumn="0" w:noHBand="0" w:noVBand="1"/>
      </w:tblPr>
      <w:tblGrid>
        <w:gridCol w:w="709"/>
        <w:gridCol w:w="1701"/>
        <w:gridCol w:w="1559"/>
        <w:gridCol w:w="1701"/>
        <w:gridCol w:w="1135"/>
        <w:gridCol w:w="1123"/>
        <w:gridCol w:w="1286"/>
      </w:tblGrid>
      <w:tr w:rsidR="003C3756" w:rsidRPr="00F30581" w:rsidTr="00517A91">
        <w:trPr>
          <w:trHeight w:val="495"/>
        </w:trPr>
        <w:tc>
          <w:tcPr>
            <w:tcW w:w="709" w:type="dxa"/>
          </w:tcPr>
          <w:p w:rsidR="003C3756" w:rsidRPr="00517A91" w:rsidRDefault="003C3756" w:rsidP="00C52FB1">
            <w:pPr>
              <w:spacing w:after="60"/>
              <w:jc w:val="center"/>
              <w:rPr>
                <w:rFonts w:ascii="Arial" w:hAnsi="Arial" w:cs="Arial"/>
                <w:b/>
                <w:i/>
                <w:sz w:val="16"/>
                <w:szCs w:val="22"/>
              </w:rPr>
            </w:pPr>
            <w:r w:rsidRPr="00517A91">
              <w:rPr>
                <w:rFonts w:ascii="Arial" w:hAnsi="Arial" w:cs="Arial"/>
                <w:b/>
                <w:i/>
                <w:sz w:val="16"/>
                <w:szCs w:val="22"/>
              </w:rPr>
              <w:t>R. BR. ML</w:t>
            </w:r>
          </w:p>
        </w:tc>
        <w:tc>
          <w:tcPr>
            <w:tcW w:w="1701" w:type="dxa"/>
          </w:tcPr>
          <w:p w:rsidR="003C3756" w:rsidRPr="00517A91" w:rsidRDefault="003C3756" w:rsidP="00C52FB1">
            <w:pPr>
              <w:spacing w:after="60"/>
              <w:jc w:val="center"/>
              <w:rPr>
                <w:rFonts w:ascii="Arial" w:hAnsi="Arial" w:cs="Arial"/>
                <w:b/>
                <w:i/>
                <w:sz w:val="16"/>
                <w:szCs w:val="22"/>
              </w:rPr>
            </w:pPr>
            <w:r w:rsidRPr="00517A91">
              <w:rPr>
                <w:rFonts w:ascii="Arial" w:hAnsi="Arial" w:cs="Arial"/>
                <w:b/>
                <w:i/>
                <w:sz w:val="16"/>
                <w:szCs w:val="22"/>
              </w:rPr>
              <w:t>MIKROLOKACIJA</w:t>
            </w:r>
          </w:p>
          <w:p w:rsidR="003C3756" w:rsidRPr="00517A91" w:rsidRDefault="003C3756" w:rsidP="00C52FB1">
            <w:pPr>
              <w:spacing w:after="60"/>
              <w:jc w:val="center"/>
              <w:rPr>
                <w:rFonts w:ascii="Arial" w:hAnsi="Arial" w:cs="Arial"/>
                <w:b/>
                <w:i/>
                <w:sz w:val="16"/>
                <w:szCs w:val="22"/>
              </w:rPr>
            </w:pPr>
            <w:r w:rsidRPr="00517A91">
              <w:rPr>
                <w:rFonts w:ascii="Arial" w:hAnsi="Arial" w:cs="Arial"/>
                <w:b/>
                <w:i/>
                <w:sz w:val="16"/>
                <w:szCs w:val="22"/>
              </w:rPr>
              <w:t>kč./k.o.</w:t>
            </w:r>
          </w:p>
        </w:tc>
        <w:tc>
          <w:tcPr>
            <w:tcW w:w="1559" w:type="dxa"/>
          </w:tcPr>
          <w:p w:rsidR="003C3756" w:rsidRPr="00517A91" w:rsidRDefault="003C3756" w:rsidP="00C52FB1">
            <w:pPr>
              <w:spacing w:after="60"/>
              <w:jc w:val="center"/>
              <w:rPr>
                <w:rFonts w:ascii="Arial" w:hAnsi="Arial" w:cs="Arial"/>
                <w:b/>
                <w:i/>
                <w:sz w:val="16"/>
                <w:szCs w:val="22"/>
              </w:rPr>
            </w:pPr>
            <w:r w:rsidRPr="00517A91">
              <w:rPr>
                <w:rFonts w:ascii="Arial" w:hAnsi="Arial" w:cs="Arial"/>
                <w:b/>
                <w:i/>
                <w:sz w:val="16"/>
                <w:szCs w:val="22"/>
              </w:rPr>
              <w:t>SREDSTVO</w:t>
            </w:r>
          </w:p>
        </w:tc>
        <w:tc>
          <w:tcPr>
            <w:tcW w:w="1701" w:type="dxa"/>
          </w:tcPr>
          <w:p w:rsidR="003C3756" w:rsidRPr="00517A91" w:rsidRDefault="003C3756" w:rsidP="00680207">
            <w:pPr>
              <w:spacing w:after="60"/>
              <w:rPr>
                <w:rFonts w:ascii="Arial" w:hAnsi="Arial" w:cs="Arial"/>
                <w:b/>
                <w:i/>
                <w:sz w:val="16"/>
                <w:szCs w:val="22"/>
              </w:rPr>
            </w:pPr>
            <w:r w:rsidRPr="00517A91">
              <w:rPr>
                <w:rFonts w:ascii="Arial" w:hAnsi="Arial" w:cs="Arial"/>
                <w:b/>
                <w:i/>
                <w:sz w:val="16"/>
                <w:szCs w:val="22"/>
              </w:rPr>
              <w:t>DJELATNOST</w:t>
            </w:r>
          </w:p>
        </w:tc>
        <w:tc>
          <w:tcPr>
            <w:tcW w:w="1135" w:type="dxa"/>
          </w:tcPr>
          <w:p w:rsidR="003C3756" w:rsidRPr="00517A91" w:rsidRDefault="003C3756" w:rsidP="006F4D26">
            <w:pPr>
              <w:spacing w:after="60"/>
              <w:jc w:val="center"/>
              <w:rPr>
                <w:rFonts w:ascii="Arial" w:hAnsi="Arial" w:cs="Arial"/>
                <w:b/>
                <w:i/>
                <w:sz w:val="16"/>
                <w:szCs w:val="22"/>
              </w:rPr>
            </w:pPr>
            <w:r w:rsidRPr="00517A91">
              <w:rPr>
                <w:rFonts w:ascii="Arial" w:hAnsi="Arial" w:cs="Arial"/>
                <w:b/>
                <w:i/>
                <w:sz w:val="14"/>
                <w:szCs w:val="22"/>
              </w:rPr>
              <w:t>BROJ SREDSTAVA</w:t>
            </w:r>
          </w:p>
        </w:tc>
        <w:tc>
          <w:tcPr>
            <w:tcW w:w="1123" w:type="dxa"/>
          </w:tcPr>
          <w:p w:rsidR="003C3756" w:rsidRPr="00517A91" w:rsidRDefault="003C3756" w:rsidP="006F4D26">
            <w:pPr>
              <w:spacing w:after="60"/>
              <w:jc w:val="center"/>
              <w:rPr>
                <w:rFonts w:ascii="Arial" w:hAnsi="Arial" w:cs="Arial"/>
                <w:b/>
                <w:i/>
                <w:sz w:val="16"/>
                <w:szCs w:val="22"/>
              </w:rPr>
            </w:pPr>
            <w:r w:rsidRPr="00517A91">
              <w:rPr>
                <w:rFonts w:ascii="Arial" w:hAnsi="Arial" w:cs="Arial"/>
                <w:b/>
                <w:i/>
                <w:sz w:val="16"/>
                <w:szCs w:val="22"/>
              </w:rPr>
              <w:t>BROJ DOZVOLA</w:t>
            </w:r>
          </w:p>
        </w:tc>
        <w:tc>
          <w:tcPr>
            <w:tcW w:w="1286" w:type="dxa"/>
          </w:tcPr>
          <w:p w:rsidR="003C3756" w:rsidRPr="00517A91" w:rsidRDefault="003C3756" w:rsidP="006F4D26">
            <w:pPr>
              <w:spacing w:after="60"/>
              <w:jc w:val="center"/>
              <w:rPr>
                <w:rFonts w:ascii="Arial" w:hAnsi="Arial" w:cs="Arial"/>
                <w:b/>
                <w:i/>
                <w:sz w:val="16"/>
                <w:szCs w:val="22"/>
              </w:rPr>
            </w:pPr>
            <w:r w:rsidRPr="00517A91">
              <w:rPr>
                <w:rFonts w:ascii="Arial" w:hAnsi="Arial" w:cs="Arial"/>
                <w:b/>
                <w:i/>
                <w:sz w:val="14"/>
                <w:szCs w:val="22"/>
              </w:rPr>
              <w:t>ROK  DOZVOLE (godine)</w:t>
            </w:r>
          </w:p>
        </w:tc>
      </w:tr>
      <w:tr w:rsidR="00A54340" w:rsidRPr="00F30581" w:rsidTr="00A54340">
        <w:trPr>
          <w:trHeight w:val="508"/>
        </w:trPr>
        <w:tc>
          <w:tcPr>
            <w:tcW w:w="709" w:type="dxa"/>
            <w:vMerge w:val="restart"/>
            <w:vAlign w:val="center"/>
          </w:tcPr>
          <w:p w:rsidR="00A54340" w:rsidRPr="00F30581" w:rsidRDefault="00A54340" w:rsidP="00C45A98">
            <w:pPr>
              <w:jc w:val="center"/>
              <w:rPr>
                <w:rFonts w:ascii="Arial" w:hAnsi="Arial" w:cs="Arial"/>
                <w:sz w:val="22"/>
                <w:szCs w:val="22"/>
              </w:rPr>
            </w:pPr>
            <w:r w:rsidRPr="00F30581">
              <w:rPr>
                <w:rFonts w:ascii="Arial" w:hAnsi="Arial" w:cs="Arial"/>
                <w:sz w:val="22"/>
                <w:szCs w:val="22"/>
              </w:rPr>
              <w:t>1.1.</w:t>
            </w:r>
          </w:p>
          <w:p w:rsidR="00A54340" w:rsidRPr="00F30581" w:rsidRDefault="00A54340" w:rsidP="00C45A98">
            <w:pPr>
              <w:jc w:val="center"/>
              <w:rPr>
                <w:rFonts w:ascii="Arial" w:hAnsi="Arial" w:cs="Arial"/>
                <w:sz w:val="22"/>
                <w:szCs w:val="22"/>
              </w:rPr>
            </w:pPr>
          </w:p>
        </w:tc>
        <w:tc>
          <w:tcPr>
            <w:tcW w:w="1701" w:type="dxa"/>
            <w:vMerge w:val="restart"/>
            <w:tcBorders>
              <w:bottom w:val="single" w:sz="4" w:space="0" w:color="000000" w:themeColor="text1"/>
            </w:tcBorders>
            <w:vAlign w:val="center"/>
          </w:tcPr>
          <w:p w:rsidR="00A54340" w:rsidRPr="00184217" w:rsidRDefault="00A54340" w:rsidP="00754B5A">
            <w:pPr>
              <w:jc w:val="center"/>
              <w:rPr>
                <w:rFonts w:ascii="Arial" w:hAnsi="Arial" w:cs="Arial"/>
                <w:sz w:val="22"/>
                <w:szCs w:val="22"/>
              </w:rPr>
            </w:pPr>
            <w:r w:rsidRPr="00184217">
              <w:rPr>
                <w:rFonts w:ascii="Arial" w:hAnsi="Arial" w:cs="Arial"/>
                <w:sz w:val="22"/>
                <w:szCs w:val="22"/>
              </w:rPr>
              <w:t>na k.č. 9419/8 k.o. Zadar, plaža Kolovare</w:t>
            </w:r>
          </w:p>
        </w:tc>
        <w:tc>
          <w:tcPr>
            <w:tcW w:w="1559" w:type="dxa"/>
            <w:tcBorders>
              <w:bottom w:val="single" w:sz="4" w:space="0" w:color="000000" w:themeColor="text1"/>
            </w:tcBorders>
            <w:vAlign w:val="center"/>
          </w:tcPr>
          <w:p w:rsidR="00A54340" w:rsidRPr="00363F97" w:rsidRDefault="00A54340" w:rsidP="00754B5A">
            <w:pPr>
              <w:jc w:val="center"/>
              <w:rPr>
                <w:rFonts w:ascii="Arial" w:hAnsi="Arial" w:cs="Arial"/>
                <w:szCs w:val="22"/>
              </w:rPr>
            </w:pPr>
            <w:r w:rsidRPr="00363F97">
              <w:rPr>
                <w:rFonts w:ascii="Arial" w:hAnsi="Arial" w:cs="Arial"/>
                <w:szCs w:val="22"/>
              </w:rPr>
              <w:t>skuteri</w:t>
            </w:r>
          </w:p>
        </w:tc>
        <w:tc>
          <w:tcPr>
            <w:tcW w:w="1701" w:type="dxa"/>
            <w:vMerge w:val="restart"/>
            <w:vAlign w:val="center"/>
          </w:tcPr>
          <w:p w:rsidR="00A54340" w:rsidRDefault="00A54340" w:rsidP="00A54340">
            <w:pPr>
              <w:jc w:val="center"/>
            </w:pPr>
            <w:r w:rsidRPr="00B50BF4">
              <w:rPr>
                <w:rFonts w:ascii="Arial" w:hAnsi="Arial" w:cs="Arial"/>
                <w:sz w:val="22"/>
                <w:szCs w:val="22"/>
              </w:rPr>
              <w:t>iznajmljivanje opreme za rekreaciju i sport</w:t>
            </w:r>
          </w:p>
        </w:tc>
        <w:tc>
          <w:tcPr>
            <w:tcW w:w="1135" w:type="dxa"/>
            <w:tcBorders>
              <w:bottom w:val="single" w:sz="4" w:space="0" w:color="000000" w:themeColor="text1"/>
            </w:tcBorders>
            <w:vAlign w:val="center"/>
          </w:tcPr>
          <w:p w:rsidR="00A54340" w:rsidRPr="00184217" w:rsidRDefault="00A54340" w:rsidP="00754B5A">
            <w:pPr>
              <w:jc w:val="center"/>
              <w:rPr>
                <w:rFonts w:ascii="Arial" w:hAnsi="Arial" w:cs="Arial"/>
                <w:sz w:val="22"/>
                <w:szCs w:val="22"/>
              </w:rPr>
            </w:pPr>
            <w:r w:rsidRPr="00184217">
              <w:rPr>
                <w:rFonts w:ascii="Arial" w:hAnsi="Arial" w:cs="Arial"/>
                <w:sz w:val="22"/>
                <w:szCs w:val="22"/>
              </w:rPr>
              <w:t>4</w:t>
            </w:r>
          </w:p>
        </w:tc>
        <w:tc>
          <w:tcPr>
            <w:tcW w:w="1123" w:type="dxa"/>
            <w:vMerge w:val="restart"/>
            <w:vAlign w:val="center"/>
          </w:tcPr>
          <w:p w:rsidR="00A54340" w:rsidRPr="00184217" w:rsidRDefault="00A54340" w:rsidP="00754B5A">
            <w:pPr>
              <w:jc w:val="center"/>
              <w:rPr>
                <w:rFonts w:ascii="Arial" w:hAnsi="Arial" w:cs="Arial"/>
                <w:szCs w:val="22"/>
              </w:rPr>
            </w:pPr>
            <w:r w:rsidRPr="00184217">
              <w:rPr>
                <w:rFonts w:ascii="Arial" w:hAnsi="Arial" w:cs="Arial"/>
                <w:szCs w:val="22"/>
              </w:rPr>
              <w:t>1</w:t>
            </w:r>
          </w:p>
        </w:tc>
        <w:tc>
          <w:tcPr>
            <w:tcW w:w="1286" w:type="dxa"/>
            <w:vMerge w:val="restart"/>
            <w:vAlign w:val="center"/>
          </w:tcPr>
          <w:p w:rsidR="00A54340" w:rsidRPr="00184217" w:rsidRDefault="00A54340" w:rsidP="00754B5A">
            <w:pPr>
              <w:jc w:val="center"/>
              <w:rPr>
                <w:rFonts w:ascii="Arial" w:hAnsi="Arial" w:cs="Arial"/>
                <w:szCs w:val="22"/>
              </w:rPr>
            </w:pPr>
            <w:r w:rsidRPr="00184217">
              <w:rPr>
                <w:rFonts w:ascii="Arial" w:hAnsi="Arial" w:cs="Arial"/>
                <w:szCs w:val="22"/>
              </w:rPr>
              <w:t>5</w:t>
            </w:r>
          </w:p>
        </w:tc>
      </w:tr>
      <w:tr w:rsidR="00A54340" w:rsidRPr="00F30581" w:rsidTr="00A54340">
        <w:trPr>
          <w:trHeight w:val="537"/>
        </w:trPr>
        <w:tc>
          <w:tcPr>
            <w:tcW w:w="709" w:type="dxa"/>
            <w:vMerge/>
            <w:vAlign w:val="center"/>
          </w:tcPr>
          <w:p w:rsidR="00A54340" w:rsidRPr="00F30581" w:rsidRDefault="00A54340" w:rsidP="00C45A98">
            <w:pPr>
              <w:jc w:val="center"/>
              <w:rPr>
                <w:rFonts w:ascii="Arial" w:hAnsi="Arial" w:cs="Arial"/>
                <w:sz w:val="22"/>
                <w:szCs w:val="22"/>
              </w:rPr>
            </w:pPr>
          </w:p>
        </w:tc>
        <w:tc>
          <w:tcPr>
            <w:tcW w:w="1701" w:type="dxa"/>
            <w:vMerge/>
            <w:tcBorders>
              <w:bottom w:val="single" w:sz="4" w:space="0" w:color="000000" w:themeColor="text1"/>
            </w:tcBorders>
            <w:vAlign w:val="center"/>
          </w:tcPr>
          <w:p w:rsidR="00A54340" w:rsidRPr="00184217" w:rsidRDefault="00A54340" w:rsidP="00754B5A">
            <w:pPr>
              <w:jc w:val="center"/>
              <w:rPr>
                <w:rFonts w:ascii="Arial" w:hAnsi="Arial" w:cs="Arial"/>
                <w:sz w:val="22"/>
                <w:szCs w:val="22"/>
              </w:rPr>
            </w:pPr>
          </w:p>
        </w:tc>
        <w:tc>
          <w:tcPr>
            <w:tcW w:w="1559" w:type="dxa"/>
            <w:tcBorders>
              <w:bottom w:val="single" w:sz="4" w:space="0" w:color="000000" w:themeColor="text1"/>
            </w:tcBorders>
            <w:vAlign w:val="center"/>
          </w:tcPr>
          <w:p w:rsidR="00A54340" w:rsidRPr="00363F97" w:rsidRDefault="00A54340" w:rsidP="00754B5A">
            <w:pPr>
              <w:jc w:val="center"/>
              <w:rPr>
                <w:rFonts w:ascii="Arial" w:hAnsi="Arial" w:cs="Arial"/>
                <w:szCs w:val="22"/>
              </w:rPr>
            </w:pPr>
            <w:r w:rsidRPr="00363F97">
              <w:rPr>
                <w:rFonts w:ascii="Arial" w:hAnsi="Arial" w:cs="Arial"/>
                <w:szCs w:val="22"/>
              </w:rPr>
              <w:t>vodeni skuteri za vuču</w:t>
            </w:r>
          </w:p>
        </w:tc>
        <w:tc>
          <w:tcPr>
            <w:tcW w:w="1701" w:type="dxa"/>
            <w:vMerge/>
            <w:vAlign w:val="center"/>
          </w:tcPr>
          <w:p w:rsidR="00A54340" w:rsidRPr="00184217" w:rsidRDefault="00A54340" w:rsidP="00A54340">
            <w:pPr>
              <w:jc w:val="center"/>
              <w:rPr>
                <w:rFonts w:ascii="Arial" w:hAnsi="Arial" w:cs="Arial"/>
                <w:sz w:val="22"/>
                <w:szCs w:val="22"/>
              </w:rPr>
            </w:pPr>
          </w:p>
        </w:tc>
        <w:tc>
          <w:tcPr>
            <w:tcW w:w="1135" w:type="dxa"/>
            <w:tcBorders>
              <w:bottom w:val="single" w:sz="4" w:space="0" w:color="000000" w:themeColor="text1"/>
            </w:tcBorders>
            <w:vAlign w:val="center"/>
          </w:tcPr>
          <w:p w:rsidR="00A54340" w:rsidRPr="00184217" w:rsidRDefault="00A54340" w:rsidP="00754B5A">
            <w:pPr>
              <w:jc w:val="center"/>
              <w:rPr>
                <w:rFonts w:ascii="Arial" w:hAnsi="Arial" w:cs="Arial"/>
                <w:sz w:val="22"/>
                <w:szCs w:val="22"/>
              </w:rPr>
            </w:pPr>
            <w:r w:rsidRPr="00184217">
              <w:rPr>
                <w:rFonts w:ascii="Arial" w:hAnsi="Arial" w:cs="Arial"/>
                <w:sz w:val="22"/>
                <w:szCs w:val="22"/>
              </w:rPr>
              <w:t>1</w:t>
            </w:r>
          </w:p>
        </w:tc>
        <w:tc>
          <w:tcPr>
            <w:tcW w:w="1123" w:type="dxa"/>
            <w:vMerge/>
          </w:tcPr>
          <w:p w:rsidR="00A54340" w:rsidRPr="00F30581" w:rsidRDefault="00A54340" w:rsidP="00192EEB">
            <w:pPr>
              <w:jc w:val="center"/>
              <w:rPr>
                <w:rFonts w:ascii="Arial" w:hAnsi="Arial" w:cs="Arial"/>
                <w:sz w:val="22"/>
                <w:szCs w:val="22"/>
                <w:highlight w:val="yellow"/>
              </w:rPr>
            </w:pPr>
          </w:p>
        </w:tc>
        <w:tc>
          <w:tcPr>
            <w:tcW w:w="1286" w:type="dxa"/>
            <w:vMerge/>
            <w:vAlign w:val="center"/>
          </w:tcPr>
          <w:p w:rsidR="00A54340" w:rsidRPr="00F30581" w:rsidRDefault="00A54340" w:rsidP="00192EEB">
            <w:pPr>
              <w:jc w:val="center"/>
              <w:rPr>
                <w:rFonts w:ascii="Arial" w:hAnsi="Arial" w:cs="Arial"/>
                <w:sz w:val="22"/>
                <w:szCs w:val="22"/>
                <w:highlight w:val="yellow"/>
              </w:rPr>
            </w:pPr>
          </w:p>
        </w:tc>
      </w:tr>
      <w:tr w:rsidR="00A54340" w:rsidRPr="00F30581" w:rsidTr="00A54340">
        <w:trPr>
          <w:trHeight w:val="436"/>
        </w:trPr>
        <w:tc>
          <w:tcPr>
            <w:tcW w:w="709" w:type="dxa"/>
            <w:vMerge/>
            <w:vAlign w:val="center"/>
          </w:tcPr>
          <w:p w:rsidR="00A54340" w:rsidRPr="00F30581" w:rsidRDefault="00A54340" w:rsidP="00C45A98">
            <w:pPr>
              <w:jc w:val="center"/>
              <w:rPr>
                <w:rFonts w:ascii="Arial" w:hAnsi="Arial" w:cs="Arial"/>
                <w:sz w:val="22"/>
                <w:szCs w:val="22"/>
              </w:rPr>
            </w:pPr>
          </w:p>
        </w:tc>
        <w:tc>
          <w:tcPr>
            <w:tcW w:w="1701" w:type="dxa"/>
            <w:vMerge/>
            <w:vAlign w:val="center"/>
          </w:tcPr>
          <w:p w:rsidR="00A54340" w:rsidRPr="00184217" w:rsidRDefault="00A54340" w:rsidP="00754B5A">
            <w:pPr>
              <w:jc w:val="center"/>
              <w:rPr>
                <w:rFonts w:ascii="Arial" w:hAnsi="Arial" w:cs="Arial"/>
                <w:sz w:val="22"/>
                <w:szCs w:val="22"/>
              </w:rPr>
            </w:pPr>
          </w:p>
        </w:tc>
        <w:tc>
          <w:tcPr>
            <w:tcW w:w="1559" w:type="dxa"/>
            <w:vAlign w:val="center"/>
          </w:tcPr>
          <w:p w:rsidR="00A54340" w:rsidRPr="00363F97" w:rsidRDefault="00A54340" w:rsidP="00754B5A">
            <w:pPr>
              <w:jc w:val="center"/>
              <w:rPr>
                <w:rFonts w:ascii="Arial" w:hAnsi="Arial" w:cs="Arial"/>
                <w:szCs w:val="22"/>
              </w:rPr>
            </w:pPr>
            <w:r w:rsidRPr="00363F97">
              <w:rPr>
                <w:rFonts w:ascii="Arial" w:hAnsi="Arial" w:cs="Arial"/>
                <w:szCs w:val="22"/>
              </w:rPr>
              <w:t>daske za jedrenje</w:t>
            </w:r>
          </w:p>
        </w:tc>
        <w:tc>
          <w:tcPr>
            <w:tcW w:w="1701" w:type="dxa"/>
            <w:vMerge/>
            <w:vAlign w:val="center"/>
          </w:tcPr>
          <w:p w:rsidR="00A54340" w:rsidRPr="00184217" w:rsidRDefault="00A54340" w:rsidP="00A54340">
            <w:pPr>
              <w:jc w:val="center"/>
              <w:rPr>
                <w:rFonts w:ascii="Arial" w:hAnsi="Arial" w:cs="Arial"/>
                <w:sz w:val="22"/>
                <w:szCs w:val="22"/>
              </w:rPr>
            </w:pPr>
          </w:p>
        </w:tc>
        <w:tc>
          <w:tcPr>
            <w:tcW w:w="1135" w:type="dxa"/>
            <w:vAlign w:val="center"/>
          </w:tcPr>
          <w:p w:rsidR="00A54340" w:rsidRPr="00184217" w:rsidRDefault="00A54340" w:rsidP="00754B5A">
            <w:pPr>
              <w:jc w:val="center"/>
              <w:rPr>
                <w:rFonts w:ascii="Arial" w:hAnsi="Arial" w:cs="Arial"/>
                <w:sz w:val="22"/>
                <w:szCs w:val="22"/>
              </w:rPr>
            </w:pPr>
            <w:r w:rsidRPr="00184217">
              <w:rPr>
                <w:rFonts w:ascii="Arial" w:hAnsi="Arial" w:cs="Arial"/>
                <w:sz w:val="22"/>
                <w:szCs w:val="22"/>
              </w:rPr>
              <w:t>5</w:t>
            </w:r>
          </w:p>
        </w:tc>
        <w:tc>
          <w:tcPr>
            <w:tcW w:w="1123" w:type="dxa"/>
            <w:vMerge/>
          </w:tcPr>
          <w:p w:rsidR="00A54340" w:rsidRPr="00F30581" w:rsidRDefault="00A54340" w:rsidP="00192EEB">
            <w:pPr>
              <w:jc w:val="center"/>
              <w:rPr>
                <w:rFonts w:ascii="Arial" w:hAnsi="Arial" w:cs="Arial"/>
                <w:sz w:val="22"/>
                <w:szCs w:val="22"/>
                <w:highlight w:val="yellow"/>
              </w:rPr>
            </w:pPr>
          </w:p>
        </w:tc>
        <w:tc>
          <w:tcPr>
            <w:tcW w:w="1286" w:type="dxa"/>
            <w:vMerge/>
            <w:vAlign w:val="center"/>
          </w:tcPr>
          <w:p w:rsidR="00A54340" w:rsidRPr="00F30581" w:rsidRDefault="00A54340" w:rsidP="00192EEB">
            <w:pPr>
              <w:jc w:val="center"/>
              <w:rPr>
                <w:rFonts w:ascii="Arial" w:hAnsi="Arial" w:cs="Arial"/>
                <w:sz w:val="22"/>
                <w:szCs w:val="22"/>
                <w:highlight w:val="yellow"/>
              </w:rPr>
            </w:pPr>
          </w:p>
        </w:tc>
      </w:tr>
      <w:tr w:rsidR="00A54340" w:rsidRPr="00F30581" w:rsidTr="00A54340">
        <w:trPr>
          <w:trHeight w:val="340"/>
        </w:trPr>
        <w:tc>
          <w:tcPr>
            <w:tcW w:w="709" w:type="dxa"/>
            <w:vMerge w:val="restart"/>
            <w:vAlign w:val="center"/>
          </w:tcPr>
          <w:p w:rsidR="00A54340" w:rsidRPr="00F30581" w:rsidRDefault="00A54340" w:rsidP="00C45A98">
            <w:pPr>
              <w:jc w:val="center"/>
              <w:rPr>
                <w:rFonts w:ascii="Arial" w:hAnsi="Arial" w:cs="Arial"/>
                <w:sz w:val="22"/>
                <w:szCs w:val="22"/>
              </w:rPr>
            </w:pPr>
            <w:r w:rsidRPr="00F30581">
              <w:rPr>
                <w:rFonts w:ascii="Arial" w:hAnsi="Arial" w:cs="Arial"/>
                <w:sz w:val="22"/>
                <w:szCs w:val="22"/>
              </w:rPr>
              <w:t>1.2.</w:t>
            </w:r>
          </w:p>
          <w:p w:rsidR="00A54340" w:rsidRPr="00F30581" w:rsidRDefault="00A54340" w:rsidP="00C45A98">
            <w:pPr>
              <w:jc w:val="center"/>
              <w:rPr>
                <w:rFonts w:ascii="Arial" w:hAnsi="Arial" w:cs="Arial"/>
                <w:sz w:val="22"/>
                <w:szCs w:val="22"/>
              </w:rPr>
            </w:pPr>
          </w:p>
        </w:tc>
        <w:tc>
          <w:tcPr>
            <w:tcW w:w="1701" w:type="dxa"/>
            <w:vMerge w:val="restart"/>
            <w:vAlign w:val="center"/>
          </w:tcPr>
          <w:p w:rsidR="00A54340" w:rsidRPr="00F30581" w:rsidRDefault="00A54340" w:rsidP="00754B5A">
            <w:pPr>
              <w:jc w:val="center"/>
              <w:rPr>
                <w:rFonts w:ascii="Arial" w:hAnsi="Arial" w:cs="Arial"/>
                <w:sz w:val="22"/>
                <w:szCs w:val="22"/>
              </w:rPr>
            </w:pPr>
            <w:r w:rsidRPr="00F30581">
              <w:rPr>
                <w:rFonts w:ascii="Arial" w:hAnsi="Arial" w:cs="Arial"/>
                <w:sz w:val="22"/>
                <w:szCs w:val="22"/>
              </w:rPr>
              <w:t>na k.č. 9419/10 k.o.Zadar, plaža Kolovare</w:t>
            </w:r>
          </w:p>
        </w:tc>
        <w:tc>
          <w:tcPr>
            <w:tcW w:w="1559" w:type="dxa"/>
            <w:vAlign w:val="center"/>
          </w:tcPr>
          <w:p w:rsidR="00A54340" w:rsidRPr="00F30581" w:rsidRDefault="00A54340" w:rsidP="00754B5A">
            <w:pPr>
              <w:jc w:val="center"/>
              <w:rPr>
                <w:rFonts w:ascii="Arial" w:hAnsi="Arial" w:cs="Arial"/>
                <w:sz w:val="22"/>
                <w:szCs w:val="22"/>
              </w:rPr>
            </w:pPr>
          </w:p>
          <w:p w:rsidR="00A54340" w:rsidRPr="00F30581" w:rsidRDefault="00A54340" w:rsidP="00754B5A">
            <w:pPr>
              <w:jc w:val="center"/>
              <w:rPr>
                <w:rFonts w:ascii="Arial" w:hAnsi="Arial" w:cs="Arial"/>
                <w:sz w:val="22"/>
                <w:szCs w:val="22"/>
              </w:rPr>
            </w:pPr>
            <w:r w:rsidRPr="00F30581">
              <w:rPr>
                <w:rFonts w:ascii="Arial" w:hAnsi="Arial" w:cs="Arial"/>
                <w:sz w:val="22"/>
                <w:szCs w:val="22"/>
              </w:rPr>
              <w:t>kajaci</w:t>
            </w:r>
          </w:p>
          <w:p w:rsidR="00A54340" w:rsidRPr="00F30581" w:rsidRDefault="00A54340" w:rsidP="00754B5A">
            <w:pPr>
              <w:jc w:val="center"/>
              <w:rPr>
                <w:rFonts w:ascii="Arial" w:hAnsi="Arial" w:cs="Arial"/>
                <w:sz w:val="22"/>
                <w:szCs w:val="22"/>
              </w:rPr>
            </w:pPr>
          </w:p>
        </w:tc>
        <w:tc>
          <w:tcPr>
            <w:tcW w:w="1701" w:type="dxa"/>
            <w:vMerge w:val="restart"/>
            <w:vAlign w:val="center"/>
          </w:tcPr>
          <w:p w:rsidR="00A54340" w:rsidRDefault="00A54340" w:rsidP="00A54340">
            <w:pPr>
              <w:jc w:val="center"/>
            </w:pPr>
            <w:r w:rsidRPr="00B50BF4">
              <w:rPr>
                <w:rFonts w:ascii="Arial" w:hAnsi="Arial" w:cs="Arial"/>
                <w:sz w:val="22"/>
                <w:szCs w:val="22"/>
              </w:rPr>
              <w:t>iznajmljivanje opreme za rekreaciju i sport</w:t>
            </w:r>
          </w:p>
        </w:tc>
        <w:tc>
          <w:tcPr>
            <w:tcW w:w="1135" w:type="dxa"/>
            <w:vAlign w:val="center"/>
          </w:tcPr>
          <w:p w:rsidR="00A54340" w:rsidRPr="00F30581" w:rsidRDefault="00A54340" w:rsidP="00754B5A">
            <w:pPr>
              <w:jc w:val="center"/>
              <w:rPr>
                <w:rFonts w:ascii="Arial" w:hAnsi="Arial" w:cs="Arial"/>
                <w:sz w:val="22"/>
                <w:szCs w:val="22"/>
              </w:rPr>
            </w:pPr>
            <w:r w:rsidRPr="00F30581">
              <w:rPr>
                <w:rFonts w:ascii="Arial" w:hAnsi="Arial" w:cs="Arial"/>
                <w:sz w:val="22"/>
                <w:szCs w:val="22"/>
              </w:rPr>
              <w:t>8</w:t>
            </w:r>
          </w:p>
        </w:tc>
        <w:tc>
          <w:tcPr>
            <w:tcW w:w="1123" w:type="dxa"/>
            <w:vMerge w:val="restart"/>
            <w:vAlign w:val="center"/>
          </w:tcPr>
          <w:p w:rsidR="00A54340" w:rsidRPr="00F30581" w:rsidRDefault="00A54340" w:rsidP="00754B5A">
            <w:pPr>
              <w:jc w:val="center"/>
              <w:rPr>
                <w:rFonts w:ascii="Arial" w:hAnsi="Arial" w:cs="Arial"/>
                <w:sz w:val="22"/>
                <w:szCs w:val="22"/>
              </w:rPr>
            </w:pPr>
            <w:r w:rsidRPr="00F30581">
              <w:rPr>
                <w:rFonts w:ascii="Arial" w:hAnsi="Arial" w:cs="Arial"/>
                <w:sz w:val="22"/>
                <w:szCs w:val="22"/>
              </w:rPr>
              <w:t>1</w:t>
            </w:r>
          </w:p>
        </w:tc>
        <w:tc>
          <w:tcPr>
            <w:tcW w:w="1286" w:type="dxa"/>
            <w:vMerge w:val="restart"/>
            <w:vAlign w:val="center"/>
          </w:tcPr>
          <w:p w:rsidR="00A54340" w:rsidRPr="00F30581" w:rsidRDefault="00A54340" w:rsidP="00754B5A">
            <w:pPr>
              <w:jc w:val="center"/>
              <w:rPr>
                <w:rFonts w:ascii="Arial" w:hAnsi="Arial" w:cs="Arial"/>
                <w:sz w:val="22"/>
                <w:szCs w:val="22"/>
                <w:highlight w:val="yellow"/>
              </w:rPr>
            </w:pPr>
            <w:r w:rsidRPr="00F30581">
              <w:rPr>
                <w:rFonts w:ascii="Arial" w:hAnsi="Arial" w:cs="Arial"/>
                <w:sz w:val="22"/>
                <w:szCs w:val="22"/>
              </w:rPr>
              <w:t>5</w:t>
            </w:r>
          </w:p>
        </w:tc>
      </w:tr>
      <w:tr w:rsidR="00A54340" w:rsidRPr="00F30581" w:rsidTr="00A54340">
        <w:trPr>
          <w:trHeight w:val="574"/>
        </w:trPr>
        <w:tc>
          <w:tcPr>
            <w:tcW w:w="709" w:type="dxa"/>
            <w:vMerge/>
            <w:tcBorders>
              <w:bottom w:val="single" w:sz="4" w:space="0" w:color="000000" w:themeColor="text1"/>
            </w:tcBorders>
            <w:vAlign w:val="center"/>
          </w:tcPr>
          <w:p w:rsidR="00A54340" w:rsidRPr="00F30581" w:rsidRDefault="00A54340" w:rsidP="00C45A98">
            <w:pPr>
              <w:jc w:val="center"/>
              <w:rPr>
                <w:rFonts w:ascii="Arial" w:hAnsi="Arial" w:cs="Arial"/>
                <w:sz w:val="22"/>
                <w:szCs w:val="22"/>
              </w:rPr>
            </w:pPr>
          </w:p>
        </w:tc>
        <w:tc>
          <w:tcPr>
            <w:tcW w:w="1701" w:type="dxa"/>
            <w:vMerge/>
            <w:tcBorders>
              <w:bottom w:val="single" w:sz="4" w:space="0" w:color="000000" w:themeColor="text1"/>
            </w:tcBorders>
          </w:tcPr>
          <w:p w:rsidR="00A54340" w:rsidRPr="00F30581" w:rsidRDefault="00A54340" w:rsidP="00FD5EBE">
            <w:pPr>
              <w:jc w:val="center"/>
              <w:rPr>
                <w:rFonts w:ascii="Arial" w:hAnsi="Arial" w:cs="Arial"/>
                <w:sz w:val="22"/>
                <w:szCs w:val="22"/>
              </w:rPr>
            </w:pPr>
          </w:p>
        </w:tc>
        <w:tc>
          <w:tcPr>
            <w:tcW w:w="1559" w:type="dxa"/>
            <w:tcBorders>
              <w:bottom w:val="single" w:sz="4" w:space="0" w:color="000000" w:themeColor="text1"/>
            </w:tcBorders>
            <w:vAlign w:val="center"/>
          </w:tcPr>
          <w:p w:rsidR="00A54340" w:rsidRPr="00F30581" w:rsidRDefault="00A54340" w:rsidP="00FD5EBE">
            <w:pPr>
              <w:jc w:val="center"/>
              <w:rPr>
                <w:rFonts w:ascii="Arial" w:hAnsi="Arial" w:cs="Arial"/>
                <w:sz w:val="22"/>
                <w:szCs w:val="22"/>
              </w:rPr>
            </w:pPr>
            <w:r w:rsidRPr="00F30581">
              <w:rPr>
                <w:rFonts w:ascii="Arial" w:hAnsi="Arial" w:cs="Arial"/>
                <w:sz w:val="22"/>
                <w:szCs w:val="22"/>
              </w:rPr>
              <w:t>bicikli na vodi</w:t>
            </w:r>
          </w:p>
        </w:tc>
        <w:tc>
          <w:tcPr>
            <w:tcW w:w="1701" w:type="dxa"/>
            <w:vMerge/>
            <w:tcBorders>
              <w:bottom w:val="single" w:sz="4" w:space="0" w:color="000000" w:themeColor="text1"/>
            </w:tcBorders>
            <w:vAlign w:val="center"/>
          </w:tcPr>
          <w:p w:rsidR="00A54340" w:rsidRPr="00F30581" w:rsidRDefault="00A54340" w:rsidP="00A54340">
            <w:pPr>
              <w:jc w:val="center"/>
              <w:rPr>
                <w:rFonts w:ascii="Arial" w:hAnsi="Arial" w:cs="Arial"/>
                <w:sz w:val="22"/>
                <w:szCs w:val="22"/>
              </w:rPr>
            </w:pPr>
          </w:p>
        </w:tc>
        <w:tc>
          <w:tcPr>
            <w:tcW w:w="1135" w:type="dxa"/>
            <w:tcBorders>
              <w:bottom w:val="single" w:sz="4" w:space="0" w:color="000000" w:themeColor="text1"/>
            </w:tcBorders>
            <w:vAlign w:val="center"/>
          </w:tcPr>
          <w:p w:rsidR="00A54340" w:rsidRPr="00F30581" w:rsidRDefault="00A54340" w:rsidP="00754B5A">
            <w:pPr>
              <w:jc w:val="center"/>
              <w:rPr>
                <w:rFonts w:ascii="Arial" w:hAnsi="Arial" w:cs="Arial"/>
                <w:sz w:val="22"/>
                <w:szCs w:val="22"/>
              </w:rPr>
            </w:pPr>
            <w:r w:rsidRPr="00F30581">
              <w:rPr>
                <w:rFonts w:ascii="Arial" w:hAnsi="Arial" w:cs="Arial"/>
                <w:sz w:val="22"/>
                <w:szCs w:val="22"/>
              </w:rPr>
              <w:t>4</w:t>
            </w:r>
          </w:p>
        </w:tc>
        <w:tc>
          <w:tcPr>
            <w:tcW w:w="1123" w:type="dxa"/>
            <w:vMerge/>
            <w:tcBorders>
              <w:bottom w:val="single" w:sz="4" w:space="0" w:color="000000" w:themeColor="text1"/>
            </w:tcBorders>
          </w:tcPr>
          <w:p w:rsidR="00A54340" w:rsidRPr="00F30581" w:rsidRDefault="00A54340" w:rsidP="00702C7A">
            <w:pPr>
              <w:jc w:val="center"/>
              <w:rPr>
                <w:rFonts w:ascii="Arial" w:hAnsi="Arial" w:cs="Arial"/>
                <w:sz w:val="22"/>
                <w:szCs w:val="22"/>
              </w:rPr>
            </w:pPr>
          </w:p>
        </w:tc>
        <w:tc>
          <w:tcPr>
            <w:tcW w:w="1286" w:type="dxa"/>
            <w:vMerge/>
            <w:tcBorders>
              <w:bottom w:val="single" w:sz="4" w:space="0" w:color="000000" w:themeColor="text1"/>
            </w:tcBorders>
            <w:vAlign w:val="center"/>
          </w:tcPr>
          <w:p w:rsidR="00A54340" w:rsidRPr="00F30581" w:rsidRDefault="00A54340" w:rsidP="00192EEB">
            <w:pPr>
              <w:jc w:val="center"/>
              <w:rPr>
                <w:rFonts w:ascii="Arial" w:hAnsi="Arial" w:cs="Arial"/>
                <w:sz w:val="22"/>
                <w:szCs w:val="22"/>
                <w:highlight w:val="yellow"/>
              </w:rPr>
            </w:pPr>
          </w:p>
        </w:tc>
      </w:tr>
      <w:tr w:rsidR="00A54340" w:rsidRPr="00F30581" w:rsidTr="00A54340">
        <w:trPr>
          <w:trHeight w:val="694"/>
        </w:trPr>
        <w:tc>
          <w:tcPr>
            <w:tcW w:w="709" w:type="dxa"/>
            <w:vMerge w:val="restart"/>
            <w:vAlign w:val="center"/>
          </w:tcPr>
          <w:p w:rsidR="00A54340" w:rsidRPr="00F30581" w:rsidRDefault="00A54340" w:rsidP="00C45A98">
            <w:pPr>
              <w:jc w:val="center"/>
              <w:rPr>
                <w:rFonts w:ascii="Arial" w:hAnsi="Arial" w:cs="Arial"/>
                <w:sz w:val="22"/>
                <w:szCs w:val="22"/>
              </w:rPr>
            </w:pPr>
            <w:r w:rsidRPr="00F30581">
              <w:rPr>
                <w:rFonts w:ascii="Arial" w:hAnsi="Arial" w:cs="Arial"/>
                <w:sz w:val="22"/>
                <w:szCs w:val="22"/>
              </w:rPr>
              <w:t>1.3.</w:t>
            </w:r>
          </w:p>
          <w:p w:rsidR="00A54340" w:rsidRPr="00F30581" w:rsidRDefault="00A54340" w:rsidP="00C45A98">
            <w:pPr>
              <w:jc w:val="center"/>
              <w:rPr>
                <w:rFonts w:ascii="Arial" w:hAnsi="Arial" w:cs="Arial"/>
                <w:sz w:val="22"/>
                <w:szCs w:val="22"/>
              </w:rPr>
            </w:pPr>
          </w:p>
        </w:tc>
        <w:tc>
          <w:tcPr>
            <w:tcW w:w="1701" w:type="dxa"/>
            <w:vMerge w:val="restart"/>
            <w:vAlign w:val="center"/>
          </w:tcPr>
          <w:p w:rsidR="00A54340" w:rsidRPr="00F30581" w:rsidRDefault="00A54340" w:rsidP="00754B5A">
            <w:pPr>
              <w:jc w:val="center"/>
              <w:rPr>
                <w:rFonts w:ascii="Arial" w:hAnsi="Arial" w:cs="Arial"/>
                <w:sz w:val="22"/>
                <w:szCs w:val="22"/>
              </w:rPr>
            </w:pPr>
            <w:r w:rsidRPr="00F30581">
              <w:rPr>
                <w:rFonts w:ascii="Arial" w:hAnsi="Arial" w:cs="Arial"/>
                <w:sz w:val="22"/>
                <w:szCs w:val="22"/>
              </w:rPr>
              <w:t>na k.č. 2307/1 k.o. Diklo</w:t>
            </w:r>
          </w:p>
        </w:tc>
        <w:tc>
          <w:tcPr>
            <w:tcW w:w="1559" w:type="dxa"/>
            <w:vAlign w:val="center"/>
          </w:tcPr>
          <w:p w:rsidR="00A54340" w:rsidRPr="00F30581" w:rsidRDefault="00A54340" w:rsidP="00754B5A">
            <w:pPr>
              <w:jc w:val="center"/>
              <w:rPr>
                <w:rFonts w:ascii="Arial" w:hAnsi="Arial" w:cs="Arial"/>
                <w:sz w:val="22"/>
                <w:szCs w:val="22"/>
              </w:rPr>
            </w:pPr>
            <w:r w:rsidRPr="00F30581">
              <w:rPr>
                <w:rFonts w:ascii="Arial" w:hAnsi="Arial" w:cs="Arial"/>
                <w:sz w:val="22"/>
                <w:szCs w:val="22"/>
              </w:rPr>
              <w:t>skuteri</w:t>
            </w:r>
          </w:p>
        </w:tc>
        <w:tc>
          <w:tcPr>
            <w:tcW w:w="1701" w:type="dxa"/>
            <w:vMerge w:val="restart"/>
            <w:vAlign w:val="center"/>
          </w:tcPr>
          <w:p w:rsidR="00A54340" w:rsidRDefault="00A54340" w:rsidP="00A54340">
            <w:pPr>
              <w:jc w:val="center"/>
            </w:pPr>
            <w:r w:rsidRPr="00B50BF4">
              <w:rPr>
                <w:rFonts w:ascii="Arial" w:hAnsi="Arial" w:cs="Arial"/>
                <w:sz w:val="22"/>
                <w:szCs w:val="22"/>
              </w:rPr>
              <w:t>iznajmljivanje opreme za rekreaciju i sport</w:t>
            </w:r>
          </w:p>
        </w:tc>
        <w:tc>
          <w:tcPr>
            <w:tcW w:w="1135" w:type="dxa"/>
            <w:vAlign w:val="center"/>
          </w:tcPr>
          <w:p w:rsidR="00A54340" w:rsidRPr="00F30581" w:rsidRDefault="00A54340" w:rsidP="00754B5A">
            <w:pPr>
              <w:jc w:val="center"/>
              <w:rPr>
                <w:rFonts w:ascii="Arial" w:hAnsi="Arial" w:cs="Arial"/>
                <w:sz w:val="22"/>
                <w:szCs w:val="22"/>
              </w:rPr>
            </w:pPr>
            <w:r w:rsidRPr="00F30581">
              <w:rPr>
                <w:rFonts w:ascii="Arial" w:hAnsi="Arial" w:cs="Arial"/>
                <w:sz w:val="22"/>
                <w:szCs w:val="22"/>
              </w:rPr>
              <w:t>3</w:t>
            </w:r>
          </w:p>
        </w:tc>
        <w:tc>
          <w:tcPr>
            <w:tcW w:w="1123" w:type="dxa"/>
            <w:vMerge w:val="restart"/>
            <w:vAlign w:val="center"/>
          </w:tcPr>
          <w:p w:rsidR="00A54340" w:rsidRPr="00F30581" w:rsidRDefault="00A54340" w:rsidP="00754B5A">
            <w:pPr>
              <w:jc w:val="center"/>
              <w:rPr>
                <w:rFonts w:ascii="Arial" w:hAnsi="Arial" w:cs="Arial"/>
                <w:sz w:val="22"/>
                <w:szCs w:val="22"/>
              </w:rPr>
            </w:pPr>
            <w:r w:rsidRPr="00F30581">
              <w:rPr>
                <w:rFonts w:ascii="Arial" w:hAnsi="Arial" w:cs="Arial"/>
                <w:sz w:val="22"/>
                <w:szCs w:val="22"/>
              </w:rPr>
              <w:t>1</w:t>
            </w:r>
          </w:p>
        </w:tc>
        <w:tc>
          <w:tcPr>
            <w:tcW w:w="1286" w:type="dxa"/>
            <w:vMerge w:val="restart"/>
            <w:vAlign w:val="center"/>
          </w:tcPr>
          <w:p w:rsidR="00A54340" w:rsidRPr="00F30581" w:rsidRDefault="00A54340" w:rsidP="00754B5A">
            <w:pPr>
              <w:jc w:val="center"/>
              <w:rPr>
                <w:rFonts w:ascii="Arial" w:hAnsi="Arial" w:cs="Arial"/>
                <w:sz w:val="22"/>
                <w:szCs w:val="22"/>
                <w:highlight w:val="yellow"/>
              </w:rPr>
            </w:pPr>
            <w:r w:rsidRPr="00F30581">
              <w:rPr>
                <w:rFonts w:ascii="Arial" w:hAnsi="Arial" w:cs="Arial"/>
                <w:sz w:val="22"/>
                <w:szCs w:val="22"/>
              </w:rPr>
              <w:t>5</w:t>
            </w:r>
          </w:p>
        </w:tc>
      </w:tr>
      <w:tr w:rsidR="003C3756" w:rsidRPr="00F30581" w:rsidTr="00680207">
        <w:trPr>
          <w:trHeight w:val="732"/>
        </w:trPr>
        <w:tc>
          <w:tcPr>
            <w:tcW w:w="709" w:type="dxa"/>
            <w:vMerge/>
            <w:vAlign w:val="center"/>
          </w:tcPr>
          <w:p w:rsidR="003C3756" w:rsidRPr="00F30581" w:rsidRDefault="003C3756" w:rsidP="00C45A98">
            <w:pPr>
              <w:jc w:val="center"/>
              <w:rPr>
                <w:rFonts w:ascii="Arial" w:hAnsi="Arial" w:cs="Arial"/>
                <w:sz w:val="22"/>
                <w:szCs w:val="22"/>
              </w:rPr>
            </w:pPr>
          </w:p>
        </w:tc>
        <w:tc>
          <w:tcPr>
            <w:tcW w:w="1701" w:type="dxa"/>
            <w:vMerge/>
          </w:tcPr>
          <w:p w:rsidR="003C3756" w:rsidRPr="00F30581" w:rsidRDefault="003C3756" w:rsidP="00FD5EBE">
            <w:pPr>
              <w:jc w:val="center"/>
              <w:rPr>
                <w:rFonts w:ascii="Arial" w:hAnsi="Arial" w:cs="Arial"/>
                <w:sz w:val="22"/>
                <w:szCs w:val="22"/>
              </w:rPr>
            </w:pPr>
          </w:p>
        </w:tc>
        <w:tc>
          <w:tcPr>
            <w:tcW w:w="1559" w:type="dxa"/>
          </w:tcPr>
          <w:p w:rsidR="003C3756" w:rsidRPr="00F30581" w:rsidRDefault="003C3756" w:rsidP="00FD5EBE">
            <w:pPr>
              <w:jc w:val="center"/>
              <w:rPr>
                <w:rFonts w:ascii="Arial" w:hAnsi="Arial" w:cs="Arial"/>
                <w:sz w:val="22"/>
                <w:szCs w:val="22"/>
              </w:rPr>
            </w:pPr>
          </w:p>
          <w:p w:rsidR="003C3756" w:rsidRPr="00F30581" w:rsidRDefault="003C3756" w:rsidP="00FD5EBE">
            <w:pPr>
              <w:jc w:val="center"/>
              <w:rPr>
                <w:rFonts w:ascii="Arial" w:hAnsi="Arial" w:cs="Arial"/>
                <w:sz w:val="22"/>
                <w:szCs w:val="22"/>
              </w:rPr>
            </w:pPr>
            <w:r w:rsidRPr="00F30581">
              <w:rPr>
                <w:rFonts w:ascii="Arial" w:hAnsi="Arial" w:cs="Arial"/>
                <w:sz w:val="22"/>
                <w:szCs w:val="22"/>
              </w:rPr>
              <w:t>pedaline</w:t>
            </w:r>
          </w:p>
          <w:p w:rsidR="003C3756" w:rsidRPr="00F30581" w:rsidRDefault="003C3756" w:rsidP="00FD5EBE">
            <w:pPr>
              <w:jc w:val="center"/>
              <w:rPr>
                <w:rFonts w:ascii="Arial" w:hAnsi="Arial" w:cs="Arial"/>
                <w:sz w:val="22"/>
                <w:szCs w:val="22"/>
              </w:rPr>
            </w:pPr>
          </w:p>
        </w:tc>
        <w:tc>
          <w:tcPr>
            <w:tcW w:w="1701" w:type="dxa"/>
            <w:vMerge/>
          </w:tcPr>
          <w:p w:rsidR="003C3756" w:rsidRPr="00F30581" w:rsidRDefault="003C3756" w:rsidP="003C3756">
            <w:pPr>
              <w:rPr>
                <w:rFonts w:ascii="Arial" w:hAnsi="Arial" w:cs="Arial"/>
                <w:sz w:val="22"/>
                <w:szCs w:val="22"/>
              </w:rPr>
            </w:pPr>
          </w:p>
        </w:tc>
        <w:tc>
          <w:tcPr>
            <w:tcW w:w="1135" w:type="dxa"/>
            <w:vAlign w:val="center"/>
          </w:tcPr>
          <w:p w:rsidR="003C3756" w:rsidRPr="00F30581" w:rsidRDefault="003C3756" w:rsidP="00754B5A">
            <w:pPr>
              <w:jc w:val="center"/>
              <w:rPr>
                <w:rFonts w:ascii="Arial" w:hAnsi="Arial" w:cs="Arial"/>
                <w:sz w:val="22"/>
                <w:szCs w:val="22"/>
                <w:highlight w:val="yellow"/>
              </w:rPr>
            </w:pPr>
            <w:r w:rsidRPr="00F30581">
              <w:rPr>
                <w:rFonts w:ascii="Arial" w:hAnsi="Arial" w:cs="Arial"/>
                <w:sz w:val="22"/>
                <w:szCs w:val="22"/>
              </w:rPr>
              <w:t>3</w:t>
            </w:r>
          </w:p>
        </w:tc>
        <w:tc>
          <w:tcPr>
            <w:tcW w:w="1123" w:type="dxa"/>
            <w:vMerge/>
          </w:tcPr>
          <w:p w:rsidR="003C3756" w:rsidRPr="00F30581" w:rsidRDefault="003C3756" w:rsidP="00754EC7">
            <w:pPr>
              <w:jc w:val="center"/>
              <w:rPr>
                <w:rFonts w:ascii="Arial" w:hAnsi="Arial" w:cs="Arial"/>
                <w:sz w:val="22"/>
                <w:szCs w:val="22"/>
                <w:highlight w:val="yellow"/>
              </w:rPr>
            </w:pPr>
          </w:p>
        </w:tc>
        <w:tc>
          <w:tcPr>
            <w:tcW w:w="1286" w:type="dxa"/>
            <w:vMerge/>
          </w:tcPr>
          <w:p w:rsidR="003C3756" w:rsidRPr="00F30581" w:rsidRDefault="003C3756" w:rsidP="0094321E">
            <w:pPr>
              <w:jc w:val="center"/>
              <w:rPr>
                <w:rFonts w:ascii="Arial" w:hAnsi="Arial" w:cs="Arial"/>
                <w:sz w:val="22"/>
                <w:szCs w:val="22"/>
                <w:highlight w:val="yellow"/>
              </w:rPr>
            </w:pPr>
          </w:p>
        </w:tc>
      </w:tr>
      <w:tr w:rsidR="003C3756" w:rsidRPr="00F30581" w:rsidTr="00184217">
        <w:trPr>
          <w:trHeight w:val="726"/>
        </w:trPr>
        <w:tc>
          <w:tcPr>
            <w:tcW w:w="709" w:type="dxa"/>
            <w:vMerge/>
            <w:vAlign w:val="center"/>
          </w:tcPr>
          <w:p w:rsidR="003C3756" w:rsidRPr="00F30581" w:rsidRDefault="003C3756" w:rsidP="00C45A98">
            <w:pPr>
              <w:jc w:val="center"/>
              <w:rPr>
                <w:rFonts w:ascii="Arial" w:hAnsi="Arial" w:cs="Arial"/>
                <w:sz w:val="22"/>
                <w:szCs w:val="22"/>
              </w:rPr>
            </w:pPr>
          </w:p>
        </w:tc>
        <w:tc>
          <w:tcPr>
            <w:tcW w:w="1701" w:type="dxa"/>
            <w:vMerge/>
          </w:tcPr>
          <w:p w:rsidR="003C3756" w:rsidRPr="00F30581" w:rsidRDefault="003C3756" w:rsidP="005214FE">
            <w:pPr>
              <w:jc w:val="center"/>
              <w:rPr>
                <w:rFonts w:ascii="Arial" w:hAnsi="Arial" w:cs="Arial"/>
                <w:sz w:val="22"/>
                <w:szCs w:val="22"/>
              </w:rPr>
            </w:pPr>
          </w:p>
        </w:tc>
        <w:tc>
          <w:tcPr>
            <w:tcW w:w="1559" w:type="dxa"/>
            <w:vAlign w:val="center"/>
          </w:tcPr>
          <w:p w:rsidR="003C3756" w:rsidRPr="00F30581" w:rsidRDefault="003C3756" w:rsidP="005214FE">
            <w:pPr>
              <w:jc w:val="center"/>
              <w:rPr>
                <w:rFonts w:ascii="Arial" w:hAnsi="Arial" w:cs="Arial"/>
                <w:sz w:val="22"/>
                <w:szCs w:val="22"/>
              </w:rPr>
            </w:pPr>
            <w:r w:rsidRPr="00F30581">
              <w:rPr>
                <w:rFonts w:ascii="Arial" w:hAnsi="Arial" w:cs="Arial"/>
                <w:sz w:val="22"/>
                <w:szCs w:val="22"/>
              </w:rPr>
              <w:t>banana za vuču</w:t>
            </w:r>
          </w:p>
        </w:tc>
        <w:tc>
          <w:tcPr>
            <w:tcW w:w="1701" w:type="dxa"/>
            <w:vMerge/>
          </w:tcPr>
          <w:p w:rsidR="003C3756" w:rsidRPr="00F30581" w:rsidRDefault="003C3756">
            <w:pPr>
              <w:rPr>
                <w:rFonts w:ascii="Arial" w:hAnsi="Arial" w:cs="Arial"/>
                <w:sz w:val="22"/>
                <w:szCs w:val="22"/>
              </w:rPr>
            </w:pPr>
          </w:p>
        </w:tc>
        <w:tc>
          <w:tcPr>
            <w:tcW w:w="1135" w:type="dxa"/>
            <w:vAlign w:val="center"/>
          </w:tcPr>
          <w:p w:rsidR="003C3756" w:rsidRPr="00F30581" w:rsidRDefault="003C3756" w:rsidP="00754B5A">
            <w:pPr>
              <w:jc w:val="center"/>
              <w:rPr>
                <w:rFonts w:ascii="Arial" w:hAnsi="Arial" w:cs="Arial"/>
                <w:sz w:val="22"/>
                <w:szCs w:val="22"/>
              </w:rPr>
            </w:pPr>
            <w:r w:rsidRPr="00F30581">
              <w:rPr>
                <w:rFonts w:ascii="Arial" w:hAnsi="Arial" w:cs="Arial"/>
                <w:sz w:val="22"/>
                <w:szCs w:val="22"/>
              </w:rPr>
              <w:t>1</w:t>
            </w:r>
          </w:p>
        </w:tc>
        <w:tc>
          <w:tcPr>
            <w:tcW w:w="1123" w:type="dxa"/>
            <w:vMerge/>
          </w:tcPr>
          <w:p w:rsidR="003C3756" w:rsidRPr="00F30581" w:rsidRDefault="003C3756" w:rsidP="0094321E">
            <w:pPr>
              <w:jc w:val="center"/>
              <w:rPr>
                <w:rFonts w:ascii="Arial" w:hAnsi="Arial" w:cs="Arial"/>
                <w:sz w:val="22"/>
                <w:szCs w:val="22"/>
              </w:rPr>
            </w:pPr>
          </w:p>
        </w:tc>
        <w:tc>
          <w:tcPr>
            <w:tcW w:w="1286" w:type="dxa"/>
            <w:vMerge/>
            <w:vAlign w:val="center"/>
          </w:tcPr>
          <w:p w:rsidR="003C3756" w:rsidRPr="00F30581" w:rsidRDefault="003C3756" w:rsidP="0094321E">
            <w:pPr>
              <w:jc w:val="center"/>
              <w:rPr>
                <w:rFonts w:ascii="Arial" w:hAnsi="Arial" w:cs="Arial"/>
                <w:sz w:val="22"/>
                <w:szCs w:val="22"/>
                <w:highlight w:val="yellow"/>
              </w:rPr>
            </w:pPr>
          </w:p>
        </w:tc>
      </w:tr>
      <w:tr w:rsidR="003C3756" w:rsidRPr="00F30581" w:rsidTr="00363F97">
        <w:trPr>
          <w:trHeight w:val="913"/>
        </w:trPr>
        <w:tc>
          <w:tcPr>
            <w:tcW w:w="709" w:type="dxa"/>
            <w:vAlign w:val="center"/>
          </w:tcPr>
          <w:p w:rsidR="003C3756" w:rsidRPr="00F30581" w:rsidRDefault="003C3756" w:rsidP="00C45A98">
            <w:pPr>
              <w:jc w:val="center"/>
              <w:rPr>
                <w:rFonts w:ascii="Arial" w:hAnsi="Arial" w:cs="Arial"/>
                <w:sz w:val="22"/>
                <w:szCs w:val="22"/>
              </w:rPr>
            </w:pPr>
            <w:r w:rsidRPr="00F30581">
              <w:rPr>
                <w:rFonts w:ascii="Arial" w:hAnsi="Arial" w:cs="Arial"/>
                <w:sz w:val="22"/>
                <w:szCs w:val="22"/>
              </w:rPr>
              <w:t>1.4.</w:t>
            </w:r>
          </w:p>
        </w:tc>
        <w:tc>
          <w:tcPr>
            <w:tcW w:w="1701" w:type="dxa"/>
            <w:vAlign w:val="center"/>
          </w:tcPr>
          <w:p w:rsidR="003C3756" w:rsidRPr="00F30581" w:rsidRDefault="003C3756" w:rsidP="00754B5A">
            <w:pPr>
              <w:jc w:val="center"/>
              <w:rPr>
                <w:rFonts w:ascii="Arial" w:hAnsi="Arial" w:cs="Arial"/>
                <w:sz w:val="22"/>
                <w:szCs w:val="22"/>
              </w:rPr>
            </w:pPr>
            <w:r w:rsidRPr="00F30581">
              <w:rPr>
                <w:rFonts w:ascii="Arial" w:hAnsi="Arial" w:cs="Arial"/>
                <w:sz w:val="22"/>
                <w:szCs w:val="22"/>
              </w:rPr>
              <w:t>na k.č. 83/1 k.o. Petrčane, na sjevernom dijelu plaže</w:t>
            </w:r>
          </w:p>
        </w:tc>
        <w:tc>
          <w:tcPr>
            <w:tcW w:w="1559" w:type="dxa"/>
            <w:vAlign w:val="center"/>
          </w:tcPr>
          <w:p w:rsidR="003C3756" w:rsidRPr="00F30581" w:rsidRDefault="003C3756" w:rsidP="00754B5A">
            <w:pPr>
              <w:jc w:val="center"/>
              <w:rPr>
                <w:rFonts w:ascii="Arial" w:hAnsi="Arial" w:cs="Arial"/>
                <w:sz w:val="22"/>
                <w:szCs w:val="22"/>
              </w:rPr>
            </w:pPr>
            <w:r w:rsidRPr="00F30581">
              <w:rPr>
                <w:rFonts w:ascii="Arial" w:hAnsi="Arial" w:cs="Arial"/>
                <w:sz w:val="22"/>
                <w:szCs w:val="22"/>
              </w:rPr>
              <w:t>pedaline</w:t>
            </w:r>
          </w:p>
        </w:tc>
        <w:tc>
          <w:tcPr>
            <w:tcW w:w="1701" w:type="dxa"/>
            <w:vAlign w:val="center"/>
          </w:tcPr>
          <w:p w:rsidR="003C3756" w:rsidRPr="00F30581" w:rsidRDefault="003C3756" w:rsidP="00A54340">
            <w:pPr>
              <w:jc w:val="center"/>
              <w:rPr>
                <w:rFonts w:ascii="Arial" w:hAnsi="Arial" w:cs="Arial"/>
                <w:sz w:val="22"/>
                <w:szCs w:val="22"/>
              </w:rPr>
            </w:pPr>
            <w:r w:rsidRPr="00F30581">
              <w:rPr>
                <w:rFonts w:ascii="Arial" w:hAnsi="Arial" w:cs="Arial"/>
                <w:sz w:val="22"/>
                <w:szCs w:val="22"/>
              </w:rPr>
              <w:t xml:space="preserve">iznajmljivanje </w:t>
            </w:r>
            <w:r w:rsidR="00A54340">
              <w:rPr>
                <w:rFonts w:ascii="Arial" w:hAnsi="Arial" w:cs="Arial"/>
                <w:sz w:val="22"/>
                <w:szCs w:val="22"/>
              </w:rPr>
              <w:t>opreme za rekreaciju i sport</w:t>
            </w:r>
          </w:p>
        </w:tc>
        <w:tc>
          <w:tcPr>
            <w:tcW w:w="1135" w:type="dxa"/>
            <w:vAlign w:val="center"/>
          </w:tcPr>
          <w:p w:rsidR="003C3756" w:rsidRPr="00F30581" w:rsidRDefault="003C3756" w:rsidP="00754B5A">
            <w:pPr>
              <w:jc w:val="center"/>
              <w:rPr>
                <w:rFonts w:ascii="Arial" w:hAnsi="Arial" w:cs="Arial"/>
                <w:sz w:val="22"/>
                <w:szCs w:val="22"/>
                <w:highlight w:val="yellow"/>
              </w:rPr>
            </w:pPr>
            <w:r w:rsidRPr="00F30581">
              <w:rPr>
                <w:rFonts w:ascii="Arial" w:hAnsi="Arial" w:cs="Arial"/>
                <w:sz w:val="22"/>
                <w:szCs w:val="22"/>
              </w:rPr>
              <w:t>4</w:t>
            </w:r>
          </w:p>
        </w:tc>
        <w:tc>
          <w:tcPr>
            <w:tcW w:w="1123" w:type="dxa"/>
            <w:vAlign w:val="center"/>
          </w:tcPr>
          <w:p w:rsidR="003C3756" w:rsidRPr="00F30581" w:rsidRDefault="003C3756" w:rsidP="00754B5A">
            <w:pPr>
              <w:jc w:val="center"/>
              <w:rPr>
                <w:rFonts w:ascii="Arial" w:hAnsi="Arial" w:cs="Arial"/>
                <w:sz w:val="22"/>
                <w:szCs w:val="22"/>
                <w:highlight w:val="yellow"/>
              </w:rPr>
            </w:pPr>
            <w:r w:rsidRPr="00F30581">
              <w:rPr>
                <w:rFonts w:ascii="Arial" w:hAnsi="Arial" w:cs="Arial"/>
                <w:sz w:val="22"/>
                <w:szCs w:val="22"/>
              </w:rPr>
              <w:t>1</w:t>
            </w:r>
          </w:p>
        </w:tc>
        <w:tc>
          <w:tcPr>
            <w:tcW w:w="1286" w:type="dxa"/>
            <w:vAlign w:val="center"/>
          </w:tcPr>
          <w:p w:rsidR="003C3756" w:rsidRPr="00F30581" w:rsidRDefault="003C3756" w:rsidP="00754B5A">
            <w:pPr>
              <w:jc w:val="center"/>
              <w:rPr>
                <w:rFonts w:ascii="Arial" w:hAnsi="Arial" w:cs="Arial"/>
                <w:sz w:val="22"/>
                <w:szCs w:val="22"/>
                <w:highlight w:val="yellow"/>
              </w:rPr>
            </w:pPr>
            <w:r w:rsidRPr="00F30581">
              <w:rPr>
                <w:rFonts w:ascii="Arial" w:hAnsi="Arial" w:cs="Arial"/>
                <w:sz w:val="22"/>
                <w:szCs w:val="22"/>
              </w:rPr>
              <w:t>5</w:t>
            </w:r>
          </w:p>
        </w:tc>
      </w:tr>
      <w:tr w:rsidR="003C3756" w:rsidRPr="00F30581" w:rsidTr="00680207">
        <w:trPr>
          <w:trHeight w:val="747"/>
        </w:trPr>
        <w:tc>
          <w:tcPr>
            <w:tcW w:w="709" w:type="dxa"/>
            <w:vMerge w:val="restart"/>
            <w:tcBorders>
              <w:top w:val="single" w:sz="4" w:space="0" w:color="auto"/>
              <w:left w:val="single" w:sz="4" w:space="0" w:color="auto"/>
              <w:right w:val="single" w:sz="4" w:space="0" w:color="auto"/>
            </w:tcBorders>
            <w:vAlign w:val="center"/>
          </w:tcPr>
          <w:p w:rsidR="003C3756" w:rsidRPr="00F30581" w:rsidRDefault="003C3756" w:rsidP="00FD5EBE">
            <w:pPr>
              <w:pStyle w:val="ListParagraph"/>
              <w:numPr>
                <w:ilvl w:val="0"/>
                <w:numId w:val="14"/>
              </w:numPr>
              <w:rPr>
                <w:rFonts w:ascii="Arial" w:hAnsi="Arial" w:cs="Arial"/>
                <w:sz w:val="22"/>
                <w:szCs w:val="22"/>
              </w:rPr>
            </w:pPr>
          </w:p>
        </w:tc>
        <w:tc>
          <w:tcPr>
            <w:tcW w:w="1701" w:type="dxa"/>
            <w:vMerge w:val="restart"/>
            <w:tcBorders>
              <w:top w:val="single" w:sz="4" w:space="0" w:color="auto"/>
              <w:left w:val="single" w:sz="4" w:space="0" w:color="auto"/>
              <w:right w:val="single" w:sz="4" w:space="0" w:color="auto"/>
            </w:tcBorders>
            <w:vAlign w:val="center"/>
          </w:tcPr>
          <w:p w:rsidR="003C3756" w:rsidRPr="00F30581" w:rsidRDefault="003C3756" w:rsidP="00A23F6C">
            <w:pPr>
              <w:jc w:val="center"/>
              <w:rPr>
                <w:rFonts w:ascii="Arial" w:hAnsi="Arial" w:cs="Arial"/>
                <w:sz w:val="22"/>
                <w:szCs w:val="22"/>
              </w:rPr>
            </w:pPr>
            <w:r w:rsidRPr="00F30581">
              <w:rPr>
                <w:rFonts w:ascii="Arial" w:hAnsi="Arial" w:cs="Arial"/>
                <w:sz w:val="22"/>
                <w:szCs w:val="22"/>
              </w:rPr>
              <w:t>na k.č. br. 1448/1 i br. 9318</w:t>
            </w:r>
            <w:r w:rsidR="000474DC" w:rsidRPr="00F30581">
              <w:rPr>
                <w:rFonts w:ascii="Arial" w:hAnsi="Arial" w:cs="Arial"/>
                <w:sz w:val="22"/>
                <w:szCs w:val="22"/>
              </w:rPr>
              <w:t>, obje</w:t>
            </w:r>
            <w:r w:rsidRPr="00F30581">
              <w:rPr>
                <w:rFonts w:ascii="Arial" w:hAnsi="Arial" w:cs="Arial"/>
                <w:sz w:val="22"/>
                <w:szCs w:val="22"/>
              </w:rPr>
              <w:t xml:space="preserve"> k.o. Zadar, predio Puntamika kod svjetionika</w:t>
            </w:r>
          </w:p>
          <w:p w:rsidR="003C3756" w:rsidRPr="00F30581" w:rsidRDefault="003C3756" w:rsidP="00A23F6C">
            <w:pPr>
              <w:jc w:val="center"/>
              <w:rPr>
                <w:rFonts w:ascii="Arial" w:hAnsi="Arial" w:cs="Arial"/>
                <w:sz w:val="22"/>
                <w:szCs w:val="22"/>
              </w:rPr>
            </w:pPr>
          </w:p>
        </w:tc>
        <w:tc>
          <w:tcPr>
            <w:tcW w:w="1559" w:type="dxa"/>
            <w:tcBorders>
              <w:top w:val="single" w:sz="4" w:space="0" w:color="auto"/>
              <w:left w:val="single" w:sz="4" w:space="0" w:color="auto"/>
              <w:right w:val="single" w:sz="4" w:space="0" w:color="auto"/>
            </w:tcBorders>
            <w:vAlign w:val="center"/>
          </w:tcPr>
          <w:p w:rsidR="003C3756" w:rsidRPr="00F30581" w:rsidRDefault="003C3756" w:rsidP="00412C22">
            <w:pPr>
              <w:jc w:val="center"/>
              <w:rPr>
                <w:rFonts w:ascii="Arial" w:hAnsi="Arial" w:cs="Arial"/>
                <w:sz w:val="22"/>
                <w:szCs w:val="22"/>
              </w:rPr>
            </w:pPr>
            <w:r w:rsidRPr="00F30581">
              <w:rPr>
                <w:rFonts w:ascii="Arial" w:hAnsi="Arial" w:cs="Arial"/>
                <w:sz w:val="22"/>
                <w:szCs w:val="22"/>
              </w:rPr>
              <w:t>kiosk, montažni objekt do 12 m</w:t>
            </w:r>
            <w:r w:rsidRPr="00F30581">
              <w:rPr>
                <w:rFonts w:ascii="Arial" w:hAnsi="Arial" w:cs="Arial"/>
                <w:sz w:val="22"/>
                <w:szCs w:val="22"/>
                <w:vertAlign w:val="superscript"/>
              </w:rPr>
              <w:t>2</w:t>
            </w:r>
          </w:p>
        </w:tc>
        <w:tc>
          <w:tcPr>
            <w:tcW w:w="1701" w:type="dxa"/>
            <w:vMerge w:val="restart"/>
            <w:tcBorders>
              <w:top w:val="single" w:sz="4" w:space="0" w:color="auto"/>
              <w:left w:val="single" w:sz="4" w:space="0" w:color="auto"/>
              <w:right w:val="single" w:sz="4" w:space="0" w:color="auto"/>
            </w:tcBorders>
            <w:vAlign w:val="center"/>
          </w:tcPr>
          <w:p w:rsidR="003C3756" w:rsidRPr="00F30581" w:rsidRDefault="003C3756" w:rsidP="00A23F6C">
            <w:pPr>
              <w:jc w:val="center"/>
              <w:rPr>
                <w:rFonts w:ascii="Arial" w:hAnsi="Arial" w:cs="Arial"/>
                <w:sz w:val="22"/>
                <w:szCs w:val="22"/>
              </w:rPr>
            </w:pPr>
            <w:r w:rsidRPr="00F30581">
              <w:rPr>
                <w:rFonts w:ascii="Arial" w:hAnsi="Arial" w:cs="Arial"/>
                <w:sz w:val="22"/>
                <w:szCs w:val="22"/>
              </w:rPr>
              <w:t>ugostiteljstvo i trgovina</w:t>
            </w:r>
          </w:p>
          <w:p w:rsidR="003C3756" w:rsidRPr="00F30581" w:rsidRDefault="003C3756" w:rsidP="00A23F6C">
            <w:pPr>
              <w:jc w:val="center"/>
              <w:rPr>
                <w:rFonts w:ascii="Arial" w:hAnsi="Arial" w:cs="Arial"/>
                <w:sz w:val="22"/>
                <w:szCs w:val="22"/>
              </w:rPr>
            </w:pPr>
          </w:p>
        </w:tc>
        <w:tc>
          <w:tcPr>
            <w:tcW w:w="1135" w:type="dxa"/>
            <w:vMerge w:val="restart"/>
            <w:tcBorders>
              <w:top w:val="single" w:sz="4" w:space="0" w:color="auto"/>
              <w:left w:val="single" w:sz="4" w:space="0" w:color="auto"/>
              <w:right w:val="single" w:sz="4" w:space="0" w:color="auto"/>
            </w:tcBorders>
            <w:vAlign w:val="center"/>
          </w:tcPr>
          <w:p w:rsidR="003C3756" w:rsidRPr="00F30581" w:rsidRDefault="003C3756" w:rsidP="00412C22">
            <w:pPr>
              <w:jc w:val="center"/>
              <w:rPr>
                <w:rFonts w:ascii="Arial" w:hAnsi="Arial" w:cs="Arial"/>
                <w:sz w:val="22"/>
                <w:szCs w:val="22"/>
              </w:rPr>
            </w:pPr>
            <w:r w:rsidRPr="00F30581">
              <w:rPr>
                <w:rFonts w:ascii="Arial" w:hAnsi="Arial" w:cs="Arial"/>
                <w:sz w:val="22"/>
                <w:szCs w:val="22"/>
              </w:rPr>
              <w:t>1</w:t>
            </w:r>
          </w:p>
        </w:tc>
        <w:tc>
          <w:tcPr>
            <w:tcW w:w="1123" w:type="dxa"/>
            <w:vMerge w:val="restart"/>
            <w:tcBorders>
              <w:top w:val="single" w:sz="4" w:space="0" w:color="auto"/>
              <w:left w:val="single" w:sz="4" w:space="0" w:color="auto"/>
              <w:right w:val="single" w:sz="4" w:space="0" w:color="auto"/>
            </w:tcBorders>
            <w:vAlign w:val="center"/>
          </w:tcPr>
          <w:p w:rsidR="003C3756" w:rsidRPr="00F30581" w:rsidRDefault="003C3756" w:rsidP="00412C22">
            <w:pPr>
              <w:jc w:val="center"/>
              <w:rPr>
                <w:rFonts w:ascii="Arial" w:hAnsi="Arial" w:cs="Arial"/>
                <w:sz w:val="22"/>
                <w:szCs w:val="22"/>
              </w:rPr>
            </w:pPr>
            <w:r w:rsidRPr="00F30581">
              <w:rPr>
                <w:rFonts w:ascii="Arial" w:hAnsi="Arial" w:cs="Arial"/>
                <w:sz w:val="22"/>
                <w:szCs w:val="22"/>
              </w:rPr>
              <w:t>1</w:t>
            </w:r>
          </w:p>
        </w:tc>
        <w:tc>
          <w:tcPr>
            <w:tcW w:w="1286" w:type="dxa"/>
            <w:vMerge w:val="restart"/>
            <w:tcBorders>
              <w:top w:val="single" w:sz="4" w:space="0" w:color="auto"/>
              <w:left w:val="single" w:sz="4" w:space="0" w:color="auto"/>
              <w:right w:val="single" w:sz="4" w:space="0" w:color="auto"/>
            </w:tcBorders>
            <w:vAlign w:val="center"/>
          </w:tcPr>
          <w:p w:rsidR="003C3756" w:rsidRPr="00F30581" w:rsidRDefault="003C3756" w:rsidP="00412C22">
            <w:pPr>
              <w:jc w:val="center"/>
              <w:rPr>
                <w:rFonts w:ascii="Arial" w:hAnsi="Arial" w:cs="Arial"/>
                <w:sz w:val="22"/>
                <w:szCs w:val="22"/>
              </w:rPr>
            </w:pPr>
            <w:r w:rsidRPr="00F30581">
              <w:rPr>
                <w:rFonts w:ascii="Arial" w:hAnsi="Arial" w:cs="Arial"/>
                <w:sz w:val="22"/>
                <w:szCs w:val="22"/>
              </w:rPr>
              <w:t>5</w:t>
            </w:r>
          </w:p>
        </w:tc>
      </w:tr>
      <w:tr w:rsidR="003C3756" w:rsidRPr="00F30581" w:rsidTr="00363F97">
        <w:trPr>
          <w:trHeight w:val="1140"/>
        </w:trPr>
        <w:tc>
          <w:tcPr>
            <w:tcW w:w="709" w:type="dxa"/>
            <w:vMerge/>
            <w:tcBorders>
              <w:left w:val="single" w:sz="4" w:space="0" w:color="auto"/>
              <w:right w:val="single" w:sz="4" w:space="0" w:color="auto"/>
            </w:tcBorders>
            <w:vAlign w:val="center"/>
          </w:tcPr>
          <w:p w:rsidR="003C3756" w:rsidRPr="00F30581" w:rsidRDefault="003C3756" w:rsidP="00FD5EBE">
            <w:pPr>
              <w:pStyle w:val="ListParagraph"/>
              <w:numPr>
                <w:ilvl w:val="0"/>
                <w:numId w:val="14"/>
              </w:numPr>
              <w:rPr>
                <w:rFonts w:ascii="Arial" w:hAnsi="Arial" w:cs="Arial"/>
                <w:sz w:val="22"/>
                <w:szCs w:val="22"/>
              </w:rPr>
            </w:pPr>
          </w:p>
        </w:tc>
        <w:tc>
          <w:tcPr>
            <w:tcW w:w="1701" w:type="dxa"/>
            <w:vMerge/>
            <w:tcBorders>
              <w:left w:val="single" w:sz="4" w:space="0" w:color="auto"/>
              <w:right w:val="single" w:sz="4" w:space="0" w:color="auto"/>
            </w:tcBorders>
            <w:vAlign w:val="center"/>
          </w:tcPr>
          <w:p w:rsidR="003C3756" w:rsidRPr="00F30581" w:rsidRDefault="003C3756" w:rsidP="00A23F6C">
            <w:pPr>
              <w:jc w:val="center"/>
              <w:rPr>
                <w:rFonts w:ascii="Arial" w:hAnsi="Arial" w:cs="Arial"/>
                <w:sz w:val="22"/>
                <w:szCs w:val="22"/>
              </w:rPr>
            </w:pPr>
          </w:p>
        </w:tc>
        <w:tc>
          <w:tcPr>
            <w:tcW w:w="1559" w:type="dxa"/>
            <w:tcBorders>
              <w:top w:val="single" w:sz="4" w:space="0" w:color="auto"/>
              <w:left w:val="single" w:sz="4" w:space="0" w:color="auto"/>
              <w:right w:val="single" w:sz="4" w:space="0" w:color="auto"/>
            </w:tcBorders>
            <w:vAlign w:val="center"/>
          </w:tcPr>
          <w:p w:rsidR="003C3756" w:rsidRPr="00F30581" w:rsidRDefault="003C3756" w:rsidP="00A23F6C">
            <w:pPr>
              <w:jc w:val="center"/>
              <w:rPr>
                <w:rFonts w:ascii="Arial" w:hAnsi="Arial" w:cs="Arial"/>
                <w:sz w:val="22"/>
                <w:szCs w:val="22"/>
              </w:rPr>
            </w:pPr>
            <w:r w:rsidRPr="00F30581">
              <w:rPr>
                <w:rFonts w:ascii="Arial" w:hAnsi="Arial" w:cs="Arial"/>
                <w:sz w:val="22"/>
                <w:szCs w:val="22"/>
              </w:rPr>
              <w:t>pripadajuća terasa objekta površine 38 m</w:t>
            </w:r>
            <w:r w:rsidRPr="00F30581">
              <w:rPr>
                <w:rFonts w:ascii="Arial" w:hAnsi="Arial" w:cs="Arial"/>
                <w:sz w:val="22"/>
                <w:szCs w:val="22"/>
                <w:vertAlign w:val="superscript"/>
              </w:rPr>
              <w:t>2</w:t>
            </w:r>
          </w:p>
        </w:tc>
        <w:tc>
          <w:tcPr>
            <w:tcW w:w="1701" w:type="dxa"/>
            <w:vMerge/>
            <w:tcBorders>
              <w:left w:val="single" w:sz="4" w:space="0" w:color="auto"/>
              <w:right w:val="single" w:sz="4" w:space="0" w:color="auto"/>
            </w:tcBorders>
            <w:vAlign w:val="center"/>
          </w:tcPr>
          <w:p w:rsidR="003C3756" w:rsidRPr="00F30581" w:rsidRDefault="003C3756" w:rsidP="00A23F6C">
            <w:pPr>
              <w:jc w:val="center"/>
              <w:rPr>
                <w:rFonts w:ascii="Arial" w:hAnsi="Arial" w:cs="Arial"/>
                <w:sz w:val="22"/>
                <w:szCs w:val="22"/>
              </w:rPr>
            </w:pPr>
          </w:p>
        </w:tc>
        <w:tc>
          <w:tcPr>
            <w:tcW w:w="1135" w:type="dxa"/>
            <w:vMerge/>
            <w:tcBorders>
              <w:left w:val="single" w:sz="4" w:space="0" w:color="auto"/>
              <w:right w:val="single" w:sz="4" w:space="0" w:color="auto"/>
            </w:tcBorders>
            <w:vAlign w:val="center"/>
          </w:tcPr>
          <w:p w:rsidR="003C3756" w:rsidRPr="00F30581" w:rsidRDefault="003C3756" w:rsidP="00A23F6C">
            <w:pPr>
              <w:jc w:val="center"/>
              <w:rPr>
                <w:rFonts w:ascii="Arial" w:hAnsi="Arial" w:cs="Arial"/>
                <w:sz w:val="22"/>
                <w:szCs w:val="22"/>
              </w:rPr>
            </w:pPr>
          </w:p>
        </w:tc>
        <w:tc>
          <w:tcPr>
            <w:tcW w:w="1123" w:type="dxa"/>
            <w:vMerge/>
            <w:tcBorders>
              <w:left w:val="single" w:sz="4" w:space="0" w:color="auto"/>
              <w:right w:val="single" w:sz="4" w:space="0" w:color="auto"/>
            </w:tcBorders>
            <w:vAlign w:val="center"/>
          </w:tcPr>
          <w:p w:rsidR="003C3756" w:rsidRPr="00F30581" w:rsidRDefault="003C3756" w:rsidP="00A23F6C">
            <w:pPr>
              <w:jc w:val="center"/>
              <w:rPr>
                <w:rFonts w:ascii="Arial" w:hAnsi="Arial" w:cs="Arial"/>
                <w:sz w:val="22"/>
                <w:szCs w:val="22"/>
              </w:rPr>
            </w:pPr>
          </w:p>
        </w:tc>
        <w:tc>
          <w:tcPr>
            <w:tcW w:w="1286" w:type="dxa"/>
            <w:vMerge/>
            <w:tcBorders>
              <w:left w:val="single" w:sz="4" w:space="0" w:color="auto"/>
              <w:right w:val="single" w:sz="4" w:space="0" w:color="auto"/>
            </w:tcBorders>
            <w:vAlign w:val="center"/>
          </w:tcPr>
          <w:p w:rsidR="003C3756" w:rsidRPr="00F30581" w:rsidRDefault="003C3756" w:rsidP="00A23F6C">
            <w:pPr>
              <w:jc w:val="center"/>
              <w:rPr>
                <w:rFonts w:ascii="Arial" w:hAnsi="Arial" w:cs="Arial"/>
                <w:sz w:val="22"/>
                <w:szCs w:val="22"/>
              </w:rPr>
            </w:pPr>
          </w:p>
        </w:tc>
      </w:tr>
      <w:tr w:rsidR="003C3756" w:rsidRPr="00F30581" w:rsidTr="00680207">
        <w:trPr>
          <w:trHeight w:val="639"/>
        </w:trPr>
        <w:tc>
          <w:tcPr>
            <w:tcW w:w="709" w:type="dxa"/>
            <w:vMerge w:val="restart"/>
            <w:tcBorders>
              <w:top w:val="single" w:sz="4" w:space="0" w:color="auto"/>
              <w:left w:val="single" w:sz="4" w:space="0" w:color="auto"/>
              <w:right w:val="single" w:sz="4" w:space="0" w:color="auto"/>
            </w:tcBorders>
            <w:vAlign w:val="center"/>
          </w:tcPr>
          <w:p w:rsidR="003C3756" w:rsidRPr="00F30581" w:rsidRDefault="003C3756" w:rsidP="00FD5EBE">
            <w:pPr>
              <w:pStyle w:val="ListParagraph"/>
              <w:numPr>
                <w:ilvl w:val="0"/>
                <w:numId w:val="14"/>
              </w:numPr>
              <w:rPr>
                <w:rFonts w:ascii="Arial" w:hAnsi="Arial" w:cs="Arial"/>
                <w:sz w:val="22"/>
                <w:szCs w:val="22"/>
              </w:rPr>
            </w:pPr>
          </w:p>
        </w:tc>
        <w:tc>
          <w:tcPr>
            <w:tcW w:w="1701" w:type="dxa"/>
            <w:vMerge/>
            <w:tcBorders>
              <w:left w:val="single" w:sz="4" w:space="0" w:color="auto"/>
              <w:right w:val="single" w:sz="4" w:space="0" w:color="auto"/>
            </w:tcBorders>
            <w:vAlign w:val="center"/>
          </w:tcPr>
          <w:p w:rsidR="003C3756" w:rsidRPr="00F30581" w:rsidRDefault="003C3756" w:rsidP="00A23F6C">
            <w:pPr>
              <w:jc w:val="center"/>
              <w:rPr>
                <w:rFonts w:ascii="Arial" w:hAnsi="Arial" w:cs="Arial"/>
                <w:sz w:val="22"/>
                <w:szCs w:val="22"/>
              </w:rPr>
            </w:pPr>
          </w:p>
        </w:tc>
        <w:tc>
          <w:tcPr>
            <w:tcW w:w="1559" w:type="dxa"/>
            <w:tcBorders>
              <w:left w:val="single" w:sz="4" w:space="0" w:color="auto"/>
              <w:right w:val="single" w:sz="4" w:space="0" w:color="auto"/>
            </w:tcBorders>
            <w:vAlign w:val="center"/>
          </w:tcPr>
          <w:p w:rsidR="003C3756" w:rsidRPr="00F30581" w:rsidRDefault="003C3756" w:rsidP="00412C22">
            <w:pPr>
              <w:jc w:val="center"/>
              <w:rPr>
                <w:rFonts w:ascii="Arial" w:hAnsi="Arial" w:cs="Arial"/>
                <w:sz w:val="22"/>
                <w:szCs w:val="22"/>
              </w:rPr>
            </w:pPr>
            <w:r w:rsidRPr="00F30581">
              <w:rPr>
                <w:rFonts w:ascii="Arial" w:hAnsi="Arial" w:cs="Arial"/>
                <w:sz w:val="22"/>
                <w:szCs w:val="22"/>
              </w:rPr>
              <w:t>kiosk, montažni objekt do 12 m</w:t>
            </w:r>
            <w:r w:rsidRPr="00F30581">
              <w:rPr>
                <w:rFonts w:ascii="Arial" w:hAnsi="Arial" w:cs="Arial"/>
                <w:sz w:val="22"/>
                <w:szCs w:val="22"/>
                <w:vertAlign w:val="superscript"/>
              </w:rPr>
              <w:t>2</w:t>
            </w:r>
          </w:p>
        </w:tc>
        <w:tc>
          <w:tcPr>
            <w:tcW w:w="1701" w:type="dxa"/>
            <w:vMerge/>
            <w:tcBorders>
              <w:left w:val="single" w:sz="4" w:space="0" w:color="auto"/>
              <w:right w:val="single" w:sz="4" w:space="0" w:color="auto"/>
            </w:tcBorders>
            <w:vAlign w:val="center"/>
          </w:tcPr>
          <w:p w:rsidR="003C3756" w:rsidRPr="00F30581" w:rsidRDefault="003C3756" w:rsidP="00A23F6C">
            <w:pPr>
              <w:jc w:val="center"/>
              <w:rPr>
                <w:rFonts w:ascii="Arial" w:hAnsi="Arial" w:cs="Arial"/>
                <w:sz w:val="22"/>
                <w:szCs w:val="22"/>
              </w:rPr>
            </w:pPr>
          </w:p>
        </w:tc>
        <w:tc>
          <w:tcPr>
            <w:tcW w:w="1135" w:type="dxa"/>
            <w:vMerge w:val="restart"/>
            <w:tcBorders>
              <w:left w:val="single" w:sz="4" w:space="0" w:color="auto"/>
              <w:right w:val="single" w:sz="4" w:space="0" w:color="auto"/>
            </w:tcBorders>
            <w:vAlign w:val="center"/>
          </w:tcPr>
          <w:p w:rsidR="003C3756" w:rsidRPr="00F30581" w:rsidRDefault="003C3756" w:rsidP="00A23F6C">
            <w:pPr>
              <w:jc w:val="center"/>
              <w:rPr>
                <w:rFonts w:ascii="Arial" w:hAnsi="Arial" w:cs="Arial"/>
                <w:sz w:val="22"/>
                <w:szCs w:val="22"/>
              </w:rPr>
            </w:pPr>
            <w:r w:rsidRPr="00F30581">
              <w:rPr>
                <w:rFonts w:ascii="Arial" w:hAnsi="Arial" w:cs="Arial"/>
                <w:sz w:val="22"/>
                <w:szCs w:val="22"/>
              </w:rPr>
              <w:t>1</w:t>
            </w:r>
          </w:p>
        </w:tc>
        <w:tc>
          <w:tcPr>
            <w:tcW w:w="1123" w:type="dxa"/>
            <w:vMerge w:val="restart"/>
            <w:tcBorders>
              <w:left w:val="single" w:sz="4" w:space="0" w:color="auto"/>
              <w:right w:val="single" w:sz="4" w:space="0" w:color="auto"/>
            </w:tcBorders>
            <w:vAlign w:val="center"/>
          </w:tcPr>
          <w:p w:rsidR="003C3756" w:rsidRPr="00F30581" w:rsidRDefault="003C3756" w:rsidP="00A23F6C">
            <w:pPr>
              <w:jc w:val="center"/>
              <w:rPr>
                <w:rFonts w:ascii="Arial" w:hAnsi="Arial" w:cs="Arial"/>
                <w:sz w:val="22"/>
                <w:szCs w:val="22"/>
              </w:rPr>
            </w:pPr>
            <w:r w:rsidRPr="00F30581">
              <w:rPr>
                <w:rFonts w:ascii="Arial" w:hAnsi="Arial" w:cs="Arial"/>
                <w:sz w:val="22"/>
                <w:szCs w:val="22"/>
              </w:rPr>
              <w:t>1</w:t>
            </w:r>
          </w:p>
        </w:tc>
        <w:tc>
          <w:tcPr>
            <w:tcW w:w="1286" w:type="dxa"/>
            <w:vMerge w:val="restart"/>
            <w:tcBorders>
              <w:left w:val="single" w:sz="4" w:space="0" w:color="auto"/>
              <w:right w:val="single" w:sz="4" w:space="0" w:color="auto"/>
            </w:tcBorders>
            <w:vAlign w:val="center"/>
          </w:tcPr>
          <w:p w:rsidR="003C3756" w:rsidRPr="00F30581" w:rsidRDefault="003C3756" w:rsidP="00A23F6C">
            <w:pPr>
              <w:jc w:val="center"/>
              <w:rPr>
                <w:rFonts w:ascii="Arial" w:hAnsi="Arial" w:cs="Arial"/>
                <w:sz w:val="22"/>
                <w:szCs w:val="22"/>
                <w:highlight w:val="yellow"/>
              </w:rPr>
            </w:pPr>
            <w:r w:rsidRPr="00F30581">
              <w:rPr>
                <w:rFonts w:ascii="Arial" w:hAnsi="Arial" w:cs="Arial"/>
                <w:sz w:val="22"/>
                <w:szCs w:val="22"/>
              </w:rPr>
              <w:t>5</w:t>
            </w:r>
          </w:p>
        </w:tc>
      </w:tr>
      <w:tr w:rsidR="003C3756" w:rsidRPr="00F30581" w:rsidTr="00680207">
        <w:trPr>
          <w:trHeight w:val="1052"/>
        </w:trPr>
        <w:tc>
          <w:tcPr>
            <w:tcW w:w="709" w:type="dxa"/>
            <w:vMerge/>
            <w:tcBorders>
              <w:left w:val="single" w:sz="4" w:space="0" w:color="auto"/>
              <w:bottom w:val="single" w:sz="4" w:space="0" w:color="000000" w:themeColor="text1"/>
              <w:right w:val="single" w:sz="4" w:space="0" w:color="auto"/>
            </w:tcBorders>
            <w:vAlign w:val="center"/>
          </w:tcPr>
          <w:p w:rsidR="003C3756" w:rsidRPr="00F30581" w:rsidRDefault="003C3756" w:rsidP="00FD5EBE">
            <w:pPr>
              <w:pStyle w:val="ListParagraph"/>
              <w:numPr>
                <w:ilvl w:val="0"/>
                <w:numId w:val="14"/>
              </w:numPr>
              <w:rPr>
                <w:rFonts w:ascii="Arial" w:hAnsi="Arial" w:cs="Arial"/>
                <w:sz w:val="22"/>
                <w:szCs w:val="22"/>
              </w:rPr>
            </w:pPr>
          </w:p>
        </w:tc>
        <w:tc>
          <w:tcPr>
            <w:tcW w:w="1701" w:type="dxa"/>
            <w:vMerge/>
            <w:tcBorders>
              <w:left w:val="single" w:sz="4" w:space="0" w:color="auto"/>
              <w:bottom w:val="single" w:sz="4" w:space="0" w:color="000000" w:themeColor="text1"/>
              <w:right w:val="single" w:sz="4" w:space="0" w:color="auto"/>
            </w:tcBorders>
            <w:vAlign w:val="center"/>
          </w:tcPr>
          <w:p w:rsidR="003C3756" w:rsidRPr="00F30581" w:rsidRDefault="003C3756" w:rsidP="00A23F6C">
            <w:pPr>
              <w:jc w:val="center"/>
              <w:rPr>
                <w:rFonts w:ascii="Arial" w:hAnsi="Arial" w:cs="Arial"/>
                <w:sz w:val="22"/>
                <w:szCs w:val="22"/>
              </w:rPr>
            </w:pPr>
          </w:p>
        </w:tc>
        <w:tc>
          <w:tcPr>
            <w:tcW w:w="1559" w:type="dxa"/>
            <w:tcBorders>
              <w:left w:val="single" w:sz="4" w:space="0" w:color="auto"/>
              <w:bottom w:val="single" w:sz="4" w:space="0" w:color="000000" w:themeColor="text1"/>
              <w:right w:val="single" w:sz="4" w:space="0" w:color="auto"/>
            </w:tcBorders>
            <w:vAlign w:val="center"/>
          </w:tcPr>
          <w:p w:rsidR="003C3756" w:rsidRPr="00F30581" w:rsidRDefault="003C3756" w:rsidP="008663A0">
            <w:pPr>
              <w:jc w:val="center"/>
              <w:rPr>
                <w:rFonts w:ascii="Arial" w:hAnsi="Arial" w:cs="Arial"/>
                <w:sz w:val="22"/>
                <w:szCs w:val="22"/>
              </w:rPr>
            </w:pPr>
            <w:r w:rsidRPr="00F30581">
              <w:rPr>
                <w:rFonts w:ascii="Arial" w:hAnsi="Arial" w:cs="Arial"/>
                <w:sz w:val="22"/>
                <w:szCs w:val="22"/>
              </w:rPr>
              <w:t>pripadajuća terasa objekta površine 250</w:t>
            </w:r>
            <w:r w:rsidR="000474DC" w:rsidRPr="00F30581">
              <w:rPr>
                <w:rFonts w:ascii="Arial" w:hAnsi="Arial" w:cs="Arial"/>
                <w:sz w:val="22"/>
                <w:szCs w:val="22"/>
              </w:rPr>
              <w:t xml:space="preserve"> </w:t>
            </w:r>
            <w:r w:rsidRPr="00F30581">
              <w:rPr>
                <w:rFonts w:ascii="Arial" w:hAnsi="Arial" w:cs="Arial"/>
                <w:sz w:val="22"/>
                <w:szCs w:val="22"/>
              </w:rPr>
              <w:t>m</w:t>
            </w:r>
            <w:r w:rsidRPr="00F30581">
              <w:rPr>
                <w:rFonts w:ascii="Arial" w:hAnsi="Arial" w:cs="Arial"/>
                <w:sz w:val="22"/>
                <w:szCs w:val="22"/>
                <w:vertAlign w:val="superscript"/>
              </w:rPr>
              <w:t>2</w:t>
            </w:r>
          </w:p>
        </w:tc>
        <w:tc>
          <w:tcPr>
            <w:tcW w:w="1701" w:type="dxa"/>
            <w:vMerge/>
            <w:tcBorders>
              <w:left w:val="single" w:sz="4" w:space="0" w:color="auto"/>
              <w:bottom w:val="single" w:sz="4" w:space="0" w:color="000000" w:themeColor="text1"/>
              <w:right w:val="single" w:sz="4" w:space="0" w:color="auto"/>
            </w:tcBorders>
            <w:vAlign w:val="center"/>
          </w:tcPr>
          <w:p w:rsidR="003C3756" w:rsidRPr="00F30581" w:rsidRDefault="003C3756" w:rsidP="00A23F6C">
            <w:pPr>
              <w:jc w:val="center"/>
              <w:rPr>
                <w:rFonts w:ascii="Arial" w:hAnsi="Arial" w:cs="Arial"/>
                <w:sz w:val="22"/>
                <w:szCs w:val="22"/>
              </w:rPr>
            </w:pPr>
          </w:p>
        </w:tc>
        <w:tc>
          <w:tcPr>
            <w:tcW w:w="1135" w:type="dxa"/>
            <w:vMerge/>
            <w:tcBorders>
              <w:left w:val="single" w:sz="4" w:space="0" w:color="auto"/>
              <w:bottom w:val="single" w:sz="4" w:space="0" w:color="000000" w:themeColor="text1"/>
              <w:right w:val="single" w:sz="4" w:space="0" w:color="auto"/>
            </w:tcBorders>
            <w:vAlign w:val="center"/>
          </w:tcPr>
          <w:p w:rsidR="003C3756" w:rsidRPr="00F30581" w:rsidRDefault="003C3756" w:rsidP="00A23F6C">
            <w:pPr>
              <w:jc w:val="center"/>
              <w:rPr>
                <w:rFonts w:ascii="Arial" w:hAnsi="Arial" w:cs="Arial"/>
                <w:sz w:val="22"/>
                <w:szCs w:val="22"/>
              </w:rPr>
            </w:pPr>
          </w:p>
        </w:tc>
        <w:tc>
          <w:tcPr>
            <w:tcW w:w="1123" w:type="dxa"/>
            <w:vMerge/>
            <w:tcBorders>
              <w:left w:val="single" w:sz="4" w:space="0" w:color="auto"/>
              <w:bottom w:val="single" w:sz="4" w:space="0" w:color="000000" w:themeColor="text1"/>
              <w:right w:val="single" w:sz="4" w:space="0" w:color="auto"/>
            </w:tcBorders>
            <w:vAlign w:val="center"/>
          </w:tcPr>
          <w:p w:rsidR="003C3756" w:rsidRPr="00F30581" w:rsidRDefault="003C3756" w:rsidP="00A23F6C">
            <w:pPr>
              <w:jc w:val="center"/>
              <w:rPr>
                <w:rFonts w:ascii="Arial" w:hAnsi="Arial" w:cs="Arial"/>
                <w:sz w:val="22"/>
                <w:szCs w:val="22"/>
              </w:rPr>
            </w:pPr>
          </w:p>
        </w:tc>
        <w:tc>
          <w:tcPr>
            <w:tcW w:w="1286" w:type="dxa"/>
            <w:vMerge/>
            <w:tcBorders>
              <w:left w:val="single" w:sz="4" w:space="0" w:color="auto"/>
              <w:bottom w:val="single" w:sz="4" w:space="0" w:color="000000" w:themeColor="text1"/>
              <w:right w:val="single" w:sz="4" w:space="0" w:color="auto"/>
            </w:tcBorders>
            <w:vAlign w:val="center"/>
          </w:tcPr>
          <w:p w:rsidR="003C3756" w:rsidRPr="00F30581" w:rsidRDefault="003C3756" w:rsidP="00A23F6C">
            <w:pPr>
              <w:jc w:val="center"/>
              <w:rPr>
                <w:rFonts w:ascii="Arial" w:hAnsi="Arial" w:cs="Arial"/>
                <w:sz w:val="22"/>
                <w:szCs w:val="22"/>
                <w:highlight w:val="yellow"/>
              </w:rPr>
            </w:pPr>
          </w:p>
        </w:tc>
      </w:tr>
      <w:tr w:rsidR="003C3756" w:rsidRPr="00F30581" w:rsidTr="00680207">
        <w:trPr>
          <w:trHeight w:val="400"/>
        </w:trPr>
        <w:tc>
          <w:tcPr>
            <w:tcW w:w="709" w:type="dxa"/>
            <w:vMerge w:val="restart"/>
            <w:tcBorders>
              <w:top w:val="single" w:sz="4" w:space="0" w:color="auto"/>
              <w:left w:val="single" w:sz="4" w:space="0" w:color="auto"/>
              <w:right w:val="single" w:sz="4" w:space="0" w:color="auto"/>
            </w:tcBorders>
            <w:vAlign w:val="center"/>
          </w:tcPr>
          <w:p w:rsidR="003C3756" w:rsidRPr="00F30581" w:rsidRDefault="003C3756" w:rsidP="00FD5EBE">
            <w:pPr>
              <w:pStyle w:val="ListParagraph"/>
              <w:numPr>
                <w:ilvl w:val="0"/>
                <w:numId w:val="14"/>
              </w:numPr>
              <w:rPr>
                <w:rFonts w:ascii="Arial" w:hAnsi="Arial" w:cs="Arial"/>
                <w:sz w:val="22"/>
                <w:szCs w:val="22"/>
              </w:rPr>
            </w:pPr>
          </w:p>
        </w:tc>
        <w:tc>
          <w:tcPr>
            <w:tcW w:w="1701" w:type="dxa"/>
            <w:vMerge w:val="restart"/>
            <w:tcBorders>
              <w:top w:val="single" w:sz="4" w:space="0" w:color="auto"/>
              <w:left w:val="single" w:sz="4" w:space="0" w:color="auto"/>
              <w:right w:val="single" w:sz="4" w:space="0" w:color="auto"/>
            </w:tcBorders>
            <w:vAlign w:val="center"/>
          </w:tcPr>
          <w:p w:rsidR="003C3756" w:rsidRPr="00F30581" w:rsidRDefault="003C3756" w:rsidP="00A23F6C">
            <w:pPr>
              <w:jc w:val="center"/>
              <w:rPr>
                <w:rFonts w:ascii="Arial" w:hAnsi="Arial" w:cs="Arial"/>
                <w:sz w:val="22"/>
                <w:szCs w:val="22"/>
              </w:rPr>
            </w:pPr>
            <w:r w:rsidRPr="00F30581">
              <w:rPr>
                <w:rFonts w:ascii="Arial" w:hAnsi="Arial" w:cs="Arial"/>
                <w:sz w:val="22"/>
                <w:szCs w:val="22"/>
              </w:rPr>
              <w:t>na k.č. br. 83/1 k.o. Petrčane</w:t>
            </w:r>
          </w:p>
          <w:p w:rsidR="003C3756" w:rsidRPr="00F30581" w:rsidRDefault="003C3756" w:rsidP="00A23F6C">
            <w:pPr>
              <w:jc w:val="center"/>
              <w:rPr>
                <w:rFonts w:ascii="Arial" w:hAnsi="Arial" w:cs="Arial"/>
                <w:sz w:val="22"/>
                <w:szCs w:val="22"/>
              </w:rPr>
            </w:pPr>
            <w:r w:rsidRPr="00F30581">
              <w:rPr>
                <w:rFonts w:ascii="Arial" w:hAnsi="Arial" w:cs="Arial"/>
                <w:sz w:val="22"/>
                <w:szCs w:val="22"/>
              </w:rPr>
              <w:t>(koji nije pod koncesijom i izvan je lučkog područja) na mjesnoj plaži Petrčane</w:t>
            </w:r>
          </w:p>
          <w:p w:rsidR="003C3756" w:rsidRPr="00F30581" w:rsidRDefault="003C3756" w:rsidP="00A23F6C">
            <w:pPr>
              <w:jc w:val="center"/>
              <w:rPr>
                <w:rFonts w:ascii="Arial" w:hAnsi="Arial" w:cs="Arial"/>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3C3756" w:rsidRPr="00F30581" w:rsidRDefault="003C3756" w:rsidP="00A23F6C">
            <w:pPr>
              <w:jc w:val="center"/>
              <w:rPr>
                <w:rFonts w:ascii="Arial" w:hAnsi="Arial" w:cs="Arial"/>
                <w:b/>
                <w:sz w:val="22"/>
                <w:szCs w:val="22"/>
              </w:rPr>
            </w:pPr>
            <w:r w:rsidRPr="00F30581">
              <w:rPr>
                <w:rFonts w:ascii="Arial" w:hAnsi="Arial" w:cs="Arial"/>
                <w:sz w:val="22"/>
                <w:szCs w:val="22"/>
              </w:rPr>
              <w:t>kiosk, montažni objekt do 12 m</w:t>
            </w:r>
            <w:r w:rsidRPr="00F30581">
              <w:rPr>
                <w:rFonts w:ascii="Arial" w:hAnsi="Arial" w:cs="Arial"/>
                <w:sz w:val="22"/>
                <w:szCs w:val="22"/>
                <w:vertAlign w:val="superscript"/>
              </w:rPr>
              <w:t>2</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C3756" w:rsidRPr="00F30581" w:rsidRDefault="003C3756" w:rsidP="00A23F6C">
            <w:pPr>
              <w:jc w:val="center"/>
              <w:rPr>
                <w:rFonts w:ascii="Arial" w:hAnsi="Arial" w:cs="Arial"/>
                <w:sz w:val="22"/>
                <w:szCs w:val="22"/>
              </w:rPr>
            </w:pPr>
            <w:r w:rsidRPr="00F30581">
              <w:rPr>
                <w:rFonts w:ascii="Arial" w:hAnsi="Arial" w:cs="Arial"/>
                <w:sz w:val="22"/>
                <w:szCs w:val="22"/>
              </w:rPr>
              <w:t>ugostiteljstvo i trgovina</w:t>
            </w:r>
          </w:p>
        </w:tc>
        <w:tc>
          <w:tcPr>
            <w:tcW w:w="1135" w:type="dxa"/>
            <w:vMerge w:val="restart"/>
            <w:tcBorders>
              <w:top w:val="single" w:sz="4" w:space="0" w:color="auto"/>
              <w:left w:val="single" w:sz="4" w:space="0" w:color="auto"/>
              <w:bottom w:val="single" w:sz="4" w:space="0" w:color="auto"/>
              <w:right w:val="single" w:sz="4" w:space="0" w:color="auto"/>
            </w:tcBorders>
            <w:vAlign w:val="center"/>
          </w:tcPr>
          <w:p w:rsidR="003C3756" w:rsidRPr="00F30581" w:rsidRDefault="003C3756" w:rsidP="00A23F6C">
            <w:pPr>
              <w:jc w:val="center"/>
              <w:rPr>
                <w:rFonts w:ascii="Arial" w:hAnsi="Arial" w:cs="Arial"/>
                <w:sz w:val="22"/>
                <w:szCs w:val="22"/>
              </w:rPr>
            </w:pPr>
            <w:r w:rsidRPr="00F30581">
              <w:rPr>
                <w:rFonts w:ascii="Arial" w:hAnsi="Arial" w:cs="Arial"/>
                <w:sz w:val="22"/>
                <w:szCs w:val="22"/>
              </w:rPr>
              <w:t>1</w:t>
            </w:r>
          </w:p>
        </w:tc>
        <w:tc>
          <w:tcPr>
            <w:tcW w:w="1123" w:type="dxa"/>
            <w:vMerge w:val="restart"/>
            <w:tcBorders>
              <w:top w:val="single" w:sz="4" w:space="0" w:color="auto"/>
              <w:left w:val="single" w:sz="4" w:space="0" w:color="auto"/>
              <w:right w:val="single" w:sz="4" w:space="0" w:color="auto"/>
            </w:tcBorders>
            <w:vAlign w:val="center"/>
          </w:tcPr>
          <w:p w:rsidR="003C3756" w:rsidRPr="00F30581" w:rsidRDefault="003C3756" w:rsidP="00A23F6C">
            <w:pPr>
              <w:jc w:val="center"/>
              <w:rPr>
                <w:rFonts w:ascii="Arial" w:hAnsi="Arial" w:cs="Arial"/>
                <w:sz w:val="22"/>
                <w:szCs w:val="22"/>
              </w:rPr>
            </w:pPr>
            <w:r w:rsidRPr="00F30581">
              <w:rPr>
                <w:rFonts w:ascii="Arial" w:hAnsi="Arial" w:cs="Arial"/>
                <w:sz w:val="22"/>
                <w:szCs w:val="22"/>
              </w:rPr>
              <w:t>1</w:t>
            </w:r>
          </w:p>
        </w:tc>
        <w:tc>
          <w:tcPr>
            <w:tcW w:w="1286" w:type="dxa"/>
            <w:vMerge w:val="restart"/>
            <w:tcBorders>
              <w:top w:val="single" w:sz="4" w:space="0" w:color="auto"/>
              <w:left w:val="single" w:sz="4" w:space="0" w:color="auto"/>
              <w:right w:val="single" w:sz="4" w:space="0" w:color="auto"/>
            </w:tcBorders>
            <w:vAlign w:val="center"/>
          </w:tcPr>
          <w:p w:rsidR="003C3756" w:rsidRPr="00F30581" w:rsidRDefault="003C3756" w:rsidP="00A23F6C">
            <w:pPr>
              <w:jc w:val="center"/>
              <w:rPr>
                <w:rFonts w:ascii="Arial" w:hAnsi="Arial" w:cs="Arial"/>
                <w:sz w:val="22"/>
                <w:szCs w:val="22"/>
                <w:highlight w:val="yellow"/>
              </w:rPr>
            </w:pPr>
            <w:r w:rsidRPr="00F30581">
              <w:rPr>
                <w:rFonts w:ascii="Arial" w:hAnsi="Arial" w:cs="Arial"/>
                <w:sz w:val="22"/>
                <w:szCs w:val="22"/>
              </w:rPr>
              <w:t>5</w:t>
            </w:r>
          </w:p>
        </w:tc>
      </w:tr>
      <w:tr w:rsidR="003C3756" w:rsidRPr="00F30581" w:rsidTr="00680207">
        <w:trPr>
          <w:trHeight w:val="602"/>
        </w:trPr>
        <w:tc>
          <w:tcPr>
            <w:tcW w:w="709" w:type="dxa"/>
            <w:vMerge/>
            <w:tcBorders>
              <w:left w:val="single" w:sz="4" w:space="0" w:color="auto"/>
              <w:right w:val="single" w:sz="4" w:space="0" w:color="auto"/>
            </w:tcBorders>
            <w:vAlign w:val="center"/>
          </w:tcPr>
          <w:p w:rsidR="003C3756" w:rsidRPr="00F30581" w:rsidRDefault="003C3756" w:rsidP="00FD5EBE">
            <w:pPr>
              <w:pStyle w:val="ListParagraph"/>
              <w:numPr>
                <w:ilvl w:val="0"/>
                <w:numId w:val="14"/>
              </w:numPr>
              <w:rPr>
                <w:rFonts w:ascii="Arial" w:hAnsi="Arial" w:cs="Arial"/>
                <w:sz w:val="22"/>
                <w:szCs w:val="22"/>
              </w:rPr>
            </w:pPr>
          </w:p>
        </w:tc>
        <w:tc>
          <w:tcPr>
            <w:tcW w:w="1701" w:type="dxa"/>
            <w:vMerge/>
            <w:tcBorders>
              <w:left w:val="single" w:sz="4" w:space="0" w:color="auto"/>
              <w:right w:val="single" w:sz="4" w:space="0" w:color="auto"/>
            </w:tcBorders>
            <w:vAlign w:val="center"/>
          </w:tcPr>
          <w:p w:rsidR="003C3756" w:rsidRPr="00F30581" w:rsidRDefault="003C3756" w:rsidP="00A23F6C">
            <w:pPr>
              <w:jc w:val="center"/>
              <w:rPr>
                <w:rFonts w:ascii="Arial" w:hAnsi="Arial" w:cs="Arial"/>
                <w:b/>
                <w:sz w:val="22"/>
                <w:szCs w:val="22"/>
              </w:rPr>
            </w:pPr>
          </w:p>
        </w:tc>
        <w:tc>
          <w:tcPr>
            <w:tcW w:w="1559" w:type="dxa"/>
            <w:tcBorders>
              <w:top w:val="single" w:sz="4" w:space="0" w:color="auto"/>
              <w:left w:val="single" w:sz="4" w:space="0" w:color="auto"/>
            </w:tcBorders>
            <w:vAlign w:val="center"/>
          </w:tcPr>
          <w:p w:rsidR="003C3756" w:rsidRPr="00F30581" w:rsidRDefault="003C3756" w:rsidP="00A23F6C">
            <w:pPr>
              <w:jc w:val="center"/>
              <w:rPr>
                <w:rFonts w:ascii="Arial" w:hAnsi="Arial" w:cs="Arial"/>
                <w:b/>
                <w:sz w:val="22"/>
                <w:szCs w:val="22"/>
              </w:rPr>
            </w:pPr>
            <w:r w:rsidRPr="00F30581">
              <w:rPr>
                <w:rFonts w:ascii="Arial" w:hAnsi="Arial" w:cs="Arial"/>
                <w:sz w:val="22"/>
                <w:szCs w:val="22"/>
              </w:rPr>
              <w:t>pripadajuća terasa objekta površine 60 m</w:t>
            </w:r>
            <w:r w:rsidRPr="00F30581">
              <w:rPr>
                <w:rFonts w:ascii="Arial" w:hAnsi="Arial" w:cs="Arial"/>
                <w:sz w:val="22"/>
                <w:szCs w:val="22"/>
                <w:vertAlign w:val="superscript"/>
              </w:rPr>
              <w:t>2</w:t>
            </w:r>
          </w:p>
        </w:tc>
        <w:tc>
          <w:tcPr>
            <w:tcW w:w="1701" w:type="dxa"/>
            <w:vMerge/>
            <w:tcBorders>
              <w:top w:val="single" w:sz="4" w:space="0" w:color="auto"/>
            </w:tcBorders>
            <w:vAlign w:val="center"/>
          </w:tcPr>
          <w:p w:rsidR="003C3756" w:rsidRPr="00F30581" w:rsidRDefault="003C3756" w:rsidP="00A23F6C">
            <w:pPr>
              <w:jc w:val="center"/>
              <w:rPr>
                <w:rFonts w:ascii="Arial" w:hAnsi="Arial" w:cs="Arial"/>
                <w:sz w:val="22"/>
                <w:szCs w:val="22"/>
              </w:rPr>
            </w:pPr>
          </w:p>
        </w:tc>
        <w:tc>
          <w:tcPr>
            <w:tcW w:w="1135" w:type="dxa"/>
            <w:vMerge/>
            <w:tcBorders>
              <w:top w:val="single" w:sz="4" w:space="0" w:color="auto"/>
              <w:right w:val="single" w:sz="4" w:space="0" w:color="auto"/>
            </w:tcBorders>
            <w:vAlign w:val="center"/>
          </w:tcPr>
          <w:p w:rsidR="003C3756" w:rsidRPr="00F30581" w:rsidRDefault="003C3756" w:rsidP="00A23F6C">
            <w:pPr>
              <w:jc w:val="center"/>
              <w:rPr>
                <w:rFonts w:ascii="Arial" w:hAnsi="Arial" w:cs="Arial"/>
                <w:sz w:val="22"/>
                <w:szCs w:val="22"/>
              </w:rPr>
            </w:pPr>
          </w:p>
        </w:tc>
        <w:tc>
          <w:tcPr>
            <w:tcW w:w="1123" w:type="dxa"/>
            <w:vMerge/>
            <w:tcBorders>
              <w:left w:val="single" w:sz="4" w:space="0" w:color="auto"/>
              <w:right w:val="single" w:sz="4" w:space="0" w:color="auto"/>
            </w:tcBorders>
            <w:vAlign w:val="center"/>
          </w:tcPr>
          <w:p w:rsidR="003C3756" w:rsidRPr="00F30581" w:rsidRDefault="003C3756" w:rsidP="00A23F6C">
            <w:pPr>
              <w:jc w:val="center"/>
              <w:rPr>
                <w:rFonts w:ascii="Arial" w:hAnsi="Arial" w:cs="Arial"/>
                <w:sz w:val="22"/>
                <w:szCs w:val="22"/>
              </w:rPr>
            </w:pPr>
          </w:p>
        </w:tc>
        <w:tc>
          <w:tcPr>
            <w:tcW w:w="1286" w:type="dxa"/>
            <w:vMerge/>
            <w:tcBorders>
              <w:left w:val="single" w:sz="4" w:space="0" w:color="auto"/>
              <w:bottom w:val="single" w:sz="4" w:space="0" w:color="auto"/>
              <w:right w:val="single" w:sz="4" w:space="0" w:color="auto"/>
            </w:tcBorders>
            <w:vAlign w:val="center"/>
          </w:tcPr>
          <w:p w:rsidR="003C3756" w:rsidRPr="00F30581" w:rsidRDefault="003C3756" w:rsidP="00A23F6C">
            <w:pPr>
              <w:jc w:val="center"/>
              <w:rPr>
                <w:rFonts w:ascii="Arial" w:hAnsi="Arial" w:cs="Arial"/>
                <w:sz w:val="22"/>
                <w:szCs w:val="22"/>
                <w:highlight w:val="yellow"/>
              </w:rPr>
            </w:pPr>
          </w:p>
        </w:tc>
      </w:tr>
      <w:tr w:rsidR="003C3756" w:rsidRPr="00F30581" w:rsidTr="00680207">
        <w:trPr>
          <w:trHeight w:val="616"/>
        </w:trPr>
        <w:tc>
          <w:tcPr>
            <w:tcW w:w="709" w:type="dxa"/>
            <w:vMerge w:val="restart"/>
            <w:tcBorders>
              <w:right w:val="single" w:sz="4" w:space="0" w:color="auto"/>
            </w:tcBorders>
            <w:vAlign w:val="center"/>
          </w:tcPr>
          <w:p w:rsidR="003C3756" w:rsidRPr="00F30581" w:rsidRDefault="003C3756" w:rsidP="00FD5EBE">
            <w:pPr>
              <w:pStyle w:val="ListParagraph"/>
              <w:numPr>
                <w:ilvl w:val="0"/>
                <w:numId w:val="14"/>
              </w:numPr>
              <w:rPr>
                <w:rFonts w:ascii="Arial" w:hAnsi="Arial" w:cs="Arial"/>
                <w:sz w:val="22"/>
                <w:szCs w:val="22"/>
              </w:rPr>
            </w:pPr>
          </w:p>
        </w:tc>
        <w:tc>
          <w:tcPr>
            <w:tcW w:w="1701" w:type="dxa"/>
            <w:vMerge/>
            <w:tcBorders>
              <w:left w:val="single" w:sz="4" w:space="0" w:color="auto"/>
              <w:right w:val="single" w:sz="4" w:space="0" w:color="auto"/>
            </w:tcBorders>
            <w:vAlign w:val="center"/>
          </w:tcPr>
          <w:p w:rsidR="003C3756" w:rsidRPr="00F30581" w:rsidRDefault="003C3756" w:rsidP="00A23F6C">
            <w:pPr>
              <w:jc w:val="center"/>
              <w:rPr>
                <w:rFonts w:ascii="Arial" w:hAnsi="Arial" w:cs="Arial"/>
                <w:b/>
                <w:sz w:val="22"/>
                <w:szCs w:val="22"/>
              </w:rPr>
            </w:pPr>
          </w:p>
        </w:tc>
        <w:tc>
          <w:tcPr>
            <w:tcW w:w="1559" w:type="dxa"/>
            <w:tcBorders>
              <w:left w:val="single" w:sz="4" w:space="0" w:color="auto"/>
            </w:tcBorders>
            <w:vAlign w:val="center"/>
          </w:tcPr>
          <w:p w:rsidR="003C3756" w:rsidRPr="00F30581" w:rsidRDefault="003C3756" w:rsidP="00A23F6C">
            <w:pPr>
              <w:jc w:val="center"/>
              <w:rPr>
                <w:rFonts w:ascii="Arial" w:hAnsi="Arial" w:cs="Arial"/>
                <w:b/>
                <w:sz w:val="22"/>
                <w:szCs w:val="22"/>
              </w:rPr>
            </w:pPr>
            <w:r w:rsidRPr="00F30581">
              <w:rPr>
                <w:rFonts w:ascii="Arial" w:hAnsi="Arial" w:cs="Arial"/>
                <w:sz w:val="22"/>
                <w:szCs w:val="22"/>
              </w:rPr>
              <w:t>kiosk, montažni objekt do 12 m</w:t>
            </w:r>
            <w:r w:rsidRPr="00F30581">
              <w:rPr>
                <w:rFonts w:ascii="Arial" w:hAnsi="Arial" w:cs="Arial"/>
                <w:sz w:val="22"/>
                <w:szCs w:val="22"/>
                <w:vertAlign w:val="superscript"/>
              </w:rPr>
              <w:t>2</w:t>
            </w:r>
          </w:p>
        </w:tc>
        <w:tc>
          <w:tcPr>
            <w:tcW w:w="1701" w:type="dxa"/>
            <w:vMerge/>
            <w:vAlign w:val="center"/>
          </w:tcPr>
          <w:p w:rsidR="003C3756" w:rsidRPr="00F30581" w:rsidRDefault="003C3756" w:rsidP="00A23F6C">
            <w:pPr>
              <w:jc w:val="center"/>
              <w:rPr>
                <w:rFonts w:ascii="Arial" w:hAnsi="Arial" w:cs="Arial"/>
                <w:sz w:val="22"/>
                <w:szCs w:val="22"/>
              </w:rPr>
            </w:pPr>
          </w:p>
        </w:tc>
        <w:tc>
          <w:tcPr>
            <w:tcW w:w="1135" w:type="dxa"/>
            <w:vMerge w:val="restart"/>
            <w:vAlign w:val="center"/>
          </w:tcPr>
          <w:p w:rsidR="003C3756" w:rsidRPr="00F30581" w:rsidRDefault="003C3756" w:rsidP="00A23F6C">
            <w:pPr>
              <w:jc w:val="center"/>
              <w:rPr>
                <w:rFonts w:ascii="Arial" w:hAnsi="Arial" w:cs="Arial"/>
                <w:sz w:val="22"/>
                <w:szCs w:val="22"/>
              </w:rPr>
            </w:pPr>
            <w:r w:rsidRPr="00F30581">
              <w:rPr>
                <w:rFonts w:ascii="Arial" w:hAnsi="Arial" w:cs="Arial"/>
                <w:sz w:val="22"/>
                <w:szCs w:val="22"/>
              </w:rPr>
              <w:t>1</w:t>
            </w:r>
          </w:p>
        </w:tc>
        <w:tc>
          <w:tcPr>
            <w:tcW w:w="1123" w:type="dxa"/>
            <w:vMerge w:val="restart"/>
            <w:vAlign w:val="center"/>
          </w:tcPr>
          <w:p w:rsidR="003C3756" w:rsidRPr="00F30581" w:rsidRDefault="003C3756" w:rsidP="00A23F6C">
            <w:pPr>
              <w:jc w:val="center"/>
              <w:rPr>
                <w:rFonts w:ascii="Arial" w:hAnsi="Arial" w:cs="Arial"/>
                <w:sz w:val="22"/>
                <w:szCs w:val="22"/>
              </w:rPr>
            </w:pPr>
            <w:r w:rsidRPr="00F30581">
              <w:rPr>
                <w:rFonts w:ascii="Arial" w:hAnsi="Arial" w:cs="Arial"/>
                <w:sz w:val="22"/>
                <w:szCs w:val="22"/>
              </w:rPr>
              <w:t>1</w:t>
            </w:r>
          </w:p>
        </w:tc>
        <w:tc>
          <w:tcPr>
            <w:tcW w:w="1286" w:type="dxa"/>
            <w:vMerge w:val="restart"/>
            <w:tcBorders>
              <w:top w:val="single" w:sz="4" w:space="0" w:color="auto"/>
            </w:tcBorders>
            <w:vAlign w:val="center"/>
          </w:tcPr>
          <w:p w:rsidR="003C3756" w:rsidRPr="00F30581" w:rsidRDefault="003C3756" w:rsidP="00A23F6C">
            <w:pPr>
              <w:jc w:val="center"/>
              <w:rPr>
                <w:rFonts w:ascii="Arial" w:hAnsi="Arial" w:cs="Arial"/>
                <w:sz w:val="22"/>
                <w:szCs w:val="22"/>
              </w:rPr>
            </w:pPr>
            <w:r w:rsidRPr="00F30581">
              <w:rPr>
                <w:rFonts w:ascii="Arial" w:hAnsi="Arial" w:cs="Arial"/>
                <w:sz w:val="22"/>
                <w:szCs w:val="22"/>
              </w:rPr>
              <w:t>5</w:t>
            </w:r>
          </w:p>
          <w:p w:rsidR="000474DC" w:rsidRPr="00F30581" w:rsidRDefault="000474DC" w:rsidP="00A23F6C">
            <w:pPr>
              <w:jc w:val="center"/>
              <w:rPr>
                <w:rFonts w:ascii="Arial" w:hAnsi="Arial" w:cs="Arial"/>
                <w:sz w:val="22"/>
                <w:szCs w:val="22"/>
              </w:rPr>
            </w:pPr>
          </w:p>
          <w:p w:rsidR="000474DC" w:rsidRPr="00F30581" w:rsidRDefault="000474DC" w:rsidP="00A23F6C">
            <w:pPr>
              <w:jc w:val="center"/>
              <w:rPr>
                <w:rFonts w:ascii="Arial" w:hAnsi="Arial" w:cs="Arial"/>
                <w:sz w:val="22"/>
                <w:szCs w:val="22"/>
                <w:highlight w:val="yellow"/>
              </w:rPr>
            </w:pPr>
          </w:p>
        </w:tc>
      </w:tr>
      <w:tr w:rsidR="003C3756" w:rsidRPr="00F30581" w:rsidTr="00680207">
        <w:trPr>
          <w:trHeight w:val="558"/>
        </w:trPr>
        <w:tc>
          <w:tcPr>
            <w:tcW w:w="709" w:type="dxa"/>
            <w:vMerge/>
            <w:tcBorders>
              <w:bottom w:val="single" w:sz="4" w:space="0" w:color="auto"/>
              <w:right w:val="single" w:sz="4" w:space="0" w:color="auto"/>
            </w:tcBorders>
            <w:vAlign w:val="center"/>
          </w:tcPr>
          <w:p w:rsidR="003C3756" w:rsidRPr="00F30581" w:rsidRDefault="003C3756" w:rsidP="00FD5EBE">
            <w:pPr>
              <w:pStyle w:val="ListParagraph"/>
              <w:numPr>
                <w:ilvl w:val="0"/>
                <w:numId w:val="14"/>
              </w:numPr>
              <w:rPr>
                <w:rFonts w:ascii="Arial" w:hAnsi="Arial" w:cs="Arial"/>
                <w:sz w:val="22"/>
                <w:szCs w:val="22"/>
              </w:rPr>
            </w:pPr>
          </w:p>
        </w:tc>
        <w:tc>
          <w:tcPr>
            <w:tcW w:w="1701" w:type="dxa"/>
            <w:vMerge/>
            <w:tcBorders>
              <w:left w:val="single" w:sz="4" w:space="0" w:color="auto"/>
              <w:bottom w:val="single" w:sz="4" w:space="0" w:color="auto"/>
              <w:right w:val="single" w:sz="4" w:space="0" w:color="auto"/>
            </w:tcBorders>
            <w:vAlign w:val="center"/>
          </w:tcPr>
          <w:p w:rsidR="003C3756" w:rsidRPr="00F30581" w:rsidRDefault="003C3756" w:rsidP="00275D8A">
            <w:pPr>
              <w:jc w:val="center"/>
              <w:rPr>
                <w:rFonts w:ascii="Arial" w:hAnsi="Arial" w:cs="Arial"/>
                <w:b/>
                <w:sz w:val="22"/>
                <w:szCs w:val="22"/>
              </w:rPr>
            </w:pPr>
          </w:p>
        </w:tc>
        <w:tc>
          <w:tcPr>
            <w:tcW w:w="1559" w:type="dxa"/>
            <w:tcBorders>
              <w:left w:val="single" w:sz="4" w:space="0" w:color="auto"/>
              <w:bottom w:val="single" w:sz="4" w:space="0" w:color="auto"/>
            </w:tcBorders>
            <w:vAlign w:val="center"/>
          </w:tcPr>
          <w:p w:rsidR="003C3756" w:rsidRPr="00F30581" w:rsidRDefault="003C3756" w:rsidP="008663A0">
            <w:pPr>
              <w:jc w:val="center"/>
              <w:rPr>
                <w:rFonts w:ascii="Arial" w:hAnsi="Arial" w:cs="Arial"/>
                <w:b/>
                <w:sz w:val="22"/>
                <w:szCs w:val="22"/>
              </w:rPr>
            </w:pPr>
            <w:r w:rsidRPr="00F30581">
              <w:rPr>
                <w:rFonts w:ascii="Arial" w:hAnsi="Arial" w:cs="Arial"/>
                <w:sz w:val="22"/>
                <w:szCs w:val="22"/>
              </w:rPr>
              <w:t>pripadajuća terasa objekta površine 80 m</w:t>
            </w:r>
            <w:r w:rsidRPr="00F30581">
              <w:rPr>
                <w:rFonts w:ascii="Arial" w:hAnsi="Arial" w:cs="Arial"/>
                <w:sz w:val="22"/>
                <w:szCs w:val="22"/>
                <w:vertAlign w:val="superscript"/>
              </w:rPr>
              <w:t>2</w:t>
            </w:r>
          </w:p>
        </w:tc>
        <w:tc>
          <w:tcPr>
            <w:tcW w:w="1701" w:type="dxa"/>
            <w:vMerge/>
            <w:tcBorders>
              <w:bottom w:val="single" w:sz="4" w:space="0" w:color="auto"/>
            </w:tcBorders>
          </w:tcPr>
          <w:p w:rsidR="003C3756" w:rsidRPr="00F30581" w:rsidRDefault="003C3756" w:rsidP="004D5227">
            <w:pPr>
              <w:jc w:val="center"/>
              <w:rPr>
                <w:rFonts w:ascii="Arial" w:hAnsi="Arial" w:cs="Arial"/>
                <w:sz w:val="22"/>
                <w:szCs w:val="22"/>
              </w:rPr>
            </w:pPr>
          </w:p>
        </w:tc>
        <w:tc>
          <w:tcPr>
            <w:tcW w:w="1135" w:type="dxa"/>
            <w:vMerge/>
            <w:tcBorders>
              <w:bottom w:val="single" w:sz="4" w:space="0" w:color="auto"/>
            </w:tcBorders>
          </w:tcPr>
          <w:p w:rsidR="003C3756" w:rsidRPr="00F30581" w:rsidRDefault="003C3756" w:rsidP="004D5227">
            <w:pPr>
              <w:jc w:val="center"/>
              <w:rPr>
                <w:rFonts w:ascii="Arial" w:hAnsi="Arial" w:cs="Arial"/>
                <w:sz w:val="22"/>
                <w:szCs w:val="22"/>
              </w:rPr>
            </w:pPr>
          </w:p>
        </w:tc>
        <w:tc>
          <w:tcPr>
            <w:tcW w:w="1123" w:type="dxa"/>
            <w:vMerge/>
            <w:tcBorders>
              <w:bottom w:val="single" w:sz="4" w:space="0" w:color="auto"/>
            </w:tcBorders>
          </w:tcPr>
          <w:p w:rsidR="003C3756" w:rsidRPr="00F30581" w:rsidRDefault="003C3756" w:rsidP="00275D8A">
            <w:pPr>
              <w:jc w:val="center"/>
              <w:rPr>
                <w:rFonts w:ascii="Arial" w:hAnsi="Arial" w:cs="Arial"/>
                <w:sz w:val="22"/>
                <w:szCs w:val="22"/>
              </w:rPr>
            </w:pPr>
          </w:p>
        </w:tc>
        <w:tc>
          <w:tcPr>
            <w:tcW w:w="1286" w:type="dxa"/>
            <w:vMerge/>
            <w:tcBorders>
              <w:bottom w:val="single" w:sz="4" w:space="0" w:color="auto"/>
            </w:tcBorders>
            <w:vAlign w:val="center"/>
          </w:tcPr>
          <w:p w:rsidR="003C3756" w:rsidRPr="00F30581" w:rsidRDefault="003C3756" w:rsidP="00275D8A">
            <w:pPr>
              <w:jc w:val="center"/>
              <w:rPr>
                <w:rFonts w:ascii="Arial" w:hAnsi="Arial" w:cs="Arial"/>
                <w:sz w:val="22"/>
                <w:szCs w:val="22"/>
                <w:highlight w:val="yellow"/>
              </w:rPr>
            </w:pPr>
          </w:p>
        </w:tc>
      </w:tr>
      <w:tr w:rsidR="003C3756" w:rsidRPr="00F30581" w:rsidTr="00680207">
        <w:trPr>
          <w:trHeight w:val="1370"/>
        </w:trPr>
        <w:tc>
          <w:tcPr>
            <w:tcW w:w="709" w:type="dxa"/>
            <w:tcBorders>
              <w:top w:val="single" w:sz="4" w:space="0" w:color="auto"/>
            </w:tcBorders>
            <w:vAlign w:val="center"/>
          </w:tcPr>
          <w:p w:rsidR="003C3756" w:rsidRPr="00F30581" w:rsidRDefault="003C3756" w:rsidP="00FD5EBE">
            <w:pPr>
              <w:pStyle w:val="ListParagraph"/>
              <w:numPr>
                <w:ilvl w:val="0"/>
                <w:numId w:val="14"/>
              </w:numPr>
              <w:rPr>
                <w:rFonts w:ascii="Arial" w:hAnsi="Arial" w:cs="Arial"/>
                <w:sz w:val="22"/>
                <w:szCs w:val="22"/>
              </w:rPr>
            </w:pPr>
          </w:p>
        </w:tc>
        <w:tc>
          <w:tcPr>
            <w:tcW w:w="1701" w:type="dxa"/>
            <w:vMerge w:val="restart"/>
            <w:tcBorders>
              <w:top w:val="single" w:sz="4" w:space="0" w:color="auto"/>
            </w:tcBorders>
            <w:vAlign w:val="center"/>
          </w:tcPr>
          <w:p w:rsidR="003C3756" w:rsidRPr="00F30581" w:rsidRDefault="003C3756" w:rsidP="00AA1D83">
            <w:pPr>
              <w:jc w:val="center"/>
              <w:rPr>
                <w:rFonts w:ascii="Arial" w:hAnsi="Arial" w:cs="Arial"/>
                <w:sz w:val="22"/>
                <w:szCs w:val="22"/>
              </w:rPr>
            </w:pPr>
            <w:r w:rsidRPr="00F30581">
              <w:rPr>
                <w:rFonts w:ascii="Arial" w:hAnsi="Arial" w:cs="Arial"/>
                <w:sz w:val="22"/>
                <w:szCs w:val="22"/>
              </w:rPr>
              <w:t>na k.č. br. 83/1 k.o. Petrčane</w:t>
            </w:r>
          </w:p>
          <w:p w:rsidR="003C3756" w:rsidRPr="00F30581" w:rsidRDefault="003C3756" w:rsidP="00D93CB7">
            <w:pPr>
              <w:jc w:val="center"/>
              <w:rPr>
                <w:rFonts w:ascii="Arial" w:hAnsi="Arial" w:cs="Arial"/>
                <w:sz w:val="22"/>
                <w:szCs w:val="22"/>
              </w:rPr>
            </w:pPr>
            <w:r w:rsidRPr="00F30581">
              <w:rPr>
                <w:rFonts w:ascii="Arial" w:hAnsi="Arial" w:cs="Arial"/>
                <w:sz w:val="22"/>
                <w:szCs w:val="22"/>
              </w:rPr>
              <w:t xml:space="preserve">(koji nije pod koncesijom i izvan je lučkog područja) na mjesnoj plaži Petrčane u neposrednoj blizini ugostiteljskog objekta </w:t>
            </w:r>
          </w:p>
        </w:tc>
        <w:tc>
          <w:tcPr>
            <w:tcW w:w="1559" w:type="dxa"/>
            <w:tcBorders>
              <w:top w:val="single" w:sz="4" w:space="0" w:color="auto"/>
            </w:tcBorders>
            <w:vAlign w:val="center"/>
          </w:tcPr>
          <w:p w:rsidR="003C3756" w:rsidRPr="00F30581" w:rsidRDefault="003C3756" w:rsidP="008663A0">
            <w:pPr>
              <w:jc w:val="center"/>
              <w:rPr>
                <w:rFonts w:ascii="Arial" w:hAnsi="Arial" w:cs="Arial"/>
                <w:sz w:val="22"/>
                <w:szCs w:val="22"/>
              </w:rPr>
            </w:pPr>
            <w:r w:rsidRPr="00F30581">
              <w:rPr>
                <w:rFonts w:ascii="Arial" w:hAnsi="Arial" w:cs="Arial"/>
                <w:sz w:val="22"/>
                <w:szCs w:val="22"/>
              </w:rPr>
              <w:t>štand za prodaju palačinki</w:t>
            </w:r>
          </w:p>
        </w:tc>
        <w:tc>
          <w:tcPr>
            <w:tcW w:w="1701" w:type="dxa"/>
            <w:vMerge w:val="restart"/>
            <w:tcBorders>
              <w:top w:val="single" w:sz="4" w:space="0" w:color="auto"/>
            </w:tcBorders>
            <w:vAlign w:val="center"/>
          </w:tcPr>
          <w:p w:rsidR="003C3756" w:rsidRPr="00F30581" w:rsidRDefault="003C3756" w:rsidP="00D93CB7">
            <w:pPr>
              <w:jc w:val="center"/>
              <w:rPr>
                <w:rFonts w:ascii="Arial" w:hAnsi="Arial" w:cs="Arial"/>
                <w:sz w:val="22"/>
                <w:szCs w:val="22"/>
              </w:rPr>
            </w:pPr>
            <w:r w:rsidRPr="00F30581">
              <w:rPr>
                <w:rFonts w:ascii="Arial" w:hAnsi="Arial" w:cs="Arial"/>
                <w:sz w:val="22"/>
                <w:szCs w:val="22"/>
              </w:rPr>
              <w:t>ugostiteljstvo i trgovina</w:t>
            </w:r>
          </w:p>
        </w:tc>
        <w:tc>
          <w:tcPr>
            <w:tcW w:w="1135" w:type="dxa"/>
            <w:tcBorders>
              <w:top w:val="single" w:sz="4" w:space="0" w:color="auto"/>
            </w:tcBorders>
            <w:vAlign w:val="center"/>
          </w:tcPr>
          <w:p w:rsidR="003C3756" w:rsidRPr="00F30581" w:rsidRDefault="003C3756" w:rsidP="00D93CB7">
            <w:pPr>
              <w:jc w:val="center"/>
              <w:rPr>
                <w:rFonts w:ascii="Arial" w:hAnsi="Arial" w:cs="Arial"/>
                <w:sz w:val="22"/>
                <w:szCs w:val="22"/>
              </w:rPr>
            </w:pPr>
            <w:r w:rsidRPr="00F30581">
              <w:rPr>
                <w:rFonts w:ascii="Arial" w:hAnsi="Arial" w:cs="Arial"/>
                <w:sz w:val="22"/>
                <w:szCs w:val="22"/>
              </w:rPr>
              <w:t>1</w:t>
            </w:r>
          </w:p>
        </w:tc>
        <w:tc>
          <w:tcPr>
            <w:tcW w:w="1123" w:type="dxa"/>
            <w:tcBorders>
              <w:top w:val="single" w:sz="4" w:space="0" w:color="auto"/>
            </w:tcBorders>
            <w:vAlign w:val="center"/>
          </w:tcPr>
          <w:p w:rsidR="003C3756" w:rsidRPr="00F30581" w:rsidRDefault="003C3756" w:rsidP="00D93CB7">
            <w:pPr>
              <w:jc w:val="center"/>
              <w:rPr>
                <w:rFonts w:ascii="Arial" w:hAnsi="Arial" w:cs="Arial"/>
                <w:sz w:val="22"/>
                <w:szCs w:val="22"/>
              </w:rPr>
            </w:pPr>
            <w:r w:rsidRPr="00F30581">
              <w:rPr>
                <w:rFonts w:ascii="Arial" w:hAnsi="Arial" w:cs="Arial"/>
                <w:sz w:val="22"/>
                <w:szCs w:val="22"/>
              </w:rPr>
              <w:t>1</w:t>
            </w:r>
          </w:p>
        </w:tc>
        <w:tc>
          <w:tcPr>
            <w:tcW w:w="1286" w:type="dxa"/>
            <w:tcBorders>
              <w:top w:val="single" w:sz="4" w:space="0" w:color="auto"/>
              <w:bottom w:val="single" w:sz="4" w:space="0" w:color="auto"/>
            </w:tcBorders>
            <w:vAlign w:val="center"/>
          </w:tcPr>
          <w:p w:rsidR="003C3756" w:rsidRPr="00F30581" w:rsidRDefault="003C3756" w:rsidP="00D93CB7">
            <w:pPr>
              <w:jc w:val="center"/>
              <w:rPr>
                <w:rFonts w:ascii="Arial" w:hAnsi="Arial" w:cs="Arial"/>
                <w:sz w:val="22"/>
                <w:szCs w:val="22"/>
              </w:rPr>
            </w:pPr>
            <w:r w:rsidRPr="00F30581">
              <w:rPr>
                <w:rFonts w:ascii="Arial" w:hAnsi="Arial" w:cs="Arial"/>
                <w:sz w:val="22"/>
                <w:szCs w:val="22"/>
              </w:rPr>
              <w:t>5</w:t>
            </w:r>
          </w:p>
        </w:tc>
      </w:tr>
      <w:tr w:rsidR="003C3756" w:rsidRPr="00F30581" w:rsidTr="00184217">
        <w:trPr>
          <w:trHeight w:val="1530"/>
        </w:trPr>
        <w:tc>
          <w:tcPr>
            <w:tcW w:w="709" w:type="dxa"/>
            <w:tcBorders>
              <w:bottom w:val="single" w:sz="4" w:space="0" w:color="auto"/>
            </w:tcBorders>
            <w:vAlign w:val="center"/>
          </w:tcPr>
          <w:p w:rsidR="003C3756" w:rsidRPr="00F30581" w:rsidRDefault="003C3756" w:rsidP="00FD5EBE">
            <w:pPr>
              <w:pStyle w:val="ListParagraph"/>
              <w:numPr>
                <w:ilvl w:val="0"/>
                <w:numId w:val="14"/>
              </w:numPr>
              <w:rPr>
                <w:rFonts w:ascii="Arial" w:hAnsi="Arial" w:cs="Arial"/>
                <w:b/>
                <w:sz w:val="22"/>
                <w:szCs w:val="22"/>
              </w:rPr>
            </w:pPr>
          </w:p>
        </w:tc>
        <w:tc>
          <w:tcPr>
            <w:tcW w:w="1701" w:type="dxa"/>
            <w:vMerge/>
            <w:tcBorders>
              <w:bottom w:val="single" w:sz="4" w:space="0" w:color="auto"/>
            </w:tcBorders>
            <w:vAlign w:val="center"/>
          </w:tcPr>
          <w:p w:rsidR="003C3756" w:rsidRPr="00F30581" w:rsidRDefault="003C3756" w:rsidP="00275D8A">
            <w:pPr>
              <w:jc w:val="center"/>
              <w:rPr>
                <w:rFonts w:ascii="Arial" w:hAnsi="Arial" w:cs="Arial"/>
                <w:sz w:val="22"/>
                <w:szCs w:val="22"/>
              </w:rPr>
            </w:pPr>
          </w:p>
        </w:tc>
        <w:tc>
          <w:tcPr>
            <w:tcW w:w="1559" w:type="dxa"/>
            <w:tcBorders>
              <w:bottom w:val="single" w:sz="4" w:space="0" w:color="auto"/>
            </w:tcBorders>
            <w:vAlign w:val="center"/>
          </w:tcPr>
          <w:p w:rsidR="003C3756" w:rsidRPr="00F30581" w:rsidRDefault="003C3756" w:rsidP="00286C73">
            <w:pPr>
              <w:jc w:val="center"/>
              <w:rPr>
                <w:rFonts w:ascii="Arial" w:hAnsi="Arial" w:cs="Arial"/>
                <w:sz w:val="22"/>
                <w:szCs w:val="22"/>
              </w:rPr>
            </w:pPr>
            <w:r w:rsidRPr="00F30581">
              <w:rPr>
                <w:rFonts w:ascii="Arial" w:hAnsi="Arial" w:cs="Arial"/>
                <w:sz w:val="22"/>
                <w:szCs w:val="22"/>
              </w:rPr>
              <w:t>štand za prodaju kukuruza</w:t>
            </w:r>
          </w:p>
        </w:tc>
        <w:tc>
          <w:tcPr>
            <w:tcW w:w="1701" w:type="dxa"/>
            <w:vMerge/>
            <w:tcBorders>
              <w:bottom w:val="single" w:sz="4" w:space="0" w:color="auto"/>
            </w:tcBorders>
          </w:tcPr>
          <w:p w:rsidR="003C3756" w:rsidRPr="00F30581" w:rsidRDefault="003C3756" w:rsidP="004D5227">
            <w:pPr>
              <w:jc w:val="center"/>
              <w:rPr>
                <w:rFonts w:ascii="Arial" w:hAnsi="Arial" w:cs="Arial"/>
                <w:sz w:val="22"/>
                <w:szCs w:val="22"/>
              </w:rPr>
            </w:pPr>
          </w:p>
        </w:tc>
        <w:tc>
          <w:tcPr>
            <w:tcW w:w="1135" w:type="dxa"/>
            <w:tcBorders>
              <w:bottom w:val="single" w:sz="4" w:space="0" w:color="auto"/>
            </w:tcBorders>
            <w:vAlign w:val="center"/>
          </w:tcPr>
          <w:p w:rsidR="003C3756" w:rsidRPr="00F30581" w:rsidRDefault="003C3756" w:rsidP="00D93CB7">
            <w:pPr>
              <w:jc w:val="center"/>
              <w:rPr>
                <w:rFonts w:ascii="Arial" w:hAnsi="Arial" w:cs="Arial"/>
                <w:sz w:val="22"/>
                <w:szCs w:val="22"/>
              </w:rPr>
            </w:pPr>
            <w:r w:rsidRPr="00F30581">
              <w:rPr>
                <w:rFonts w:ascii="Arial" w:hAnsi="Arial" w:cs="Arial"/>
                <w:sz w:val="22"/>
                <w:szCs w:val="22"/>
              </w:rPr>
              <w:t>1</w:t>
            </w:r>
          </w:p>
        </w:tc>
        <w:tc>
          <w:tcPr>
            <w:tcW w:w="1123" w:type="dxa"/>
            <w:tcBorders>
              <w:bottom w:val="single" w:sz="4" w:space="0" w:color="auto"/>
            </w:tcBorders>
            <w:vAlign w:val="center"/>
          </w:tcPr>
          <w:p w:rsidR="003C3756" w:rsidRPr="00F30581" w:rsidRDefault="003C3756" w:rsidP="00D93CB7">
            <w:pPr>
              <w:jc w:val="center"/>
              <w:rPr>
                <w:rFonts w:ascii="Arial" w:hAnsi="Arial" w:cs="Arial"/>
                <w:sz w:val="22"/>
                <w:szCs w:val="22"/>
              </w:rPr>
            </w:pPr>
            <w:r w:rsidRPr="00F30581">
              <w:rPr>
                <w:rFonts w:ascii="Arial" w:hAnsi="Arial" w:cs="Arial"/>
                <w:sz w:val="22"/>
                <w:szCs w:val="22"/>
              </w:rPr>
              <w:t>1</w:t>
            </w:r>
          </w:p>
        </w:tc>
        <w:tc>
          <w:tcPr>
            <w:tcW w:w="1286" w:type="dxa"/>
            <w:tcBorders>
              <w:top w:val="single" w:sz="4" w:space="0" w:color="auto"/>
              <w:bottom w:val="single" w:sz="4" w:space="0" w:color="auto"/>
            </w:tcBorders>
            <w:vAlign w:val="center"/>
          </w:tcPr>
          <w:p w:rsidR="003C3756" w:rsidRPr="00F30581" w:rsidRDefault="003C3756" w:rsidP="00D93CB7">
            <w:pPr>
              <w:jc w:val="center"/>
              <w:rPr>
                <w:rFonts w:ascii="Arial" w:hAnsi="Arial" w:cs="Arial"/>
                <w:sz w:val="22"/>
                <w:szCs w:val="22"/>
                <w:highlight w:val="yellow"/>
              </w:rPr>
            </w:pPr>
            <w:r w:rsidRPr="00F30581">
              <w:rPr>
                <w:rFonts w:ascii="Arial" w:hAnsi="Arial" w:cs="Arial"/>
                <w:sz w:val="22"/>
                <w:szCs w:val="22"/>
              </w:rPr>
              <w:t>5</w:t>
            </w:r>
          </w:p>
        </w:tc>
      </w:tr>
      <w:tr w:rsidR="003C3756" w:rsidRPr="00F30581" w:rsidTr="00680207">
        <w:trPr>
          <w:trHeight w:val="694"/>
        </w:trPr>
        <w:tc>
          <w:tcPr>
            <w:tcW w:w="709" w:type="dxa"/>
            <w:vMerge w:val="restart"/>
            <w:vAlign w:val="center"/>
          </w:tcPr>
          <w:p w:rsidR="003C3756" w:rsidRPr="00F30581" w:rsidRDefault="003C3756" w:rsidP="00FD5EBE">
            <w:pPr>
              <w:pStyle w:val="ListParagraph"/>
              <w:numPr>
                <w:ilvl w:val="0"/>
                <w:numId w:val="14"/>
              </w:numPr>
              <w:rPr>
                <w:rFonts w:ascii="Arial" w:hAnsi="Arial" w:cs="Arial"/>
                <w:sz w:val="22"/>
                <w:szCs w:val="22"/>
              </w:rPr>
            </w:pPr>
          </w:p>
        </w:tc>
        <w:tc>
          <w:tcPr>
            <w:tcW w:w="1701" w:type="dxa"/>
            <w:vMerge w:val="restart"/>
            <w:vAlign w:val="center"/>
          </w:tcPr>
          <w:p w:rsidR="003C3756" w:rsidRPr="00F30581" w:rsidRDefault="00111488" w:rsidP="00275D8A">
            <w:pPr>
              <w:jc w:val="center"/>
              <w:rPr>
                <w:rFonts w:ascii="Arial" w:hAnsi="Arial" w:cs="Arial"/>
                <w:sz w:val="22"/>
                <w:szCs w:val="22"/>
              </w:rPr>
            </w:pPr>
            <w:r w:rsidRPr="00F30581">
              <w:rPr>
                <w:rFonts w:ascii="Arial" w:hAnsi="Arial" w:cs="Arial"/>
                <w:sz w:val="22"/>
                <w:szCs w:val="22"/>
              </w:rPr>
              <w:t>n</w:t>
            </w:r>
            <w:r w:rsidR="003C3756" w:rsidRPr="00F30581">
              <w:rPr>
                <w:rFonts w:ascii="Arial" w:hAnsi="Arial" w:cs="Arial"/>
                <w:sz w:val="22"/>
                <w:szCs w:val="22"/>
              </w:rPr>
              <w:t>a dijelu k.č. 83/1 k.o. Petrčane, ispred k.č. 1412 k.o. Petrčane, na plaži Punta Skala</w:t>
            </w:r>
          </w:p>
        </w:tc>
        <w:tc>
          <w:tcPr>
            <w:tcW w:w="1559" w:type="dxa"/>
            <w:vAlign w:val="center"/>
          </w:tcPr>
          <w:p w:rsidR="003C3756" w:rsidRPr="00F30581" w:rsidRDefault="003C3756" w:rsidP="008663A0">
            <w:pPr>
              <w:jc w:val="center"/>
              <w:rPr>
                <w:rFonts w:ascii="Arial" w:hAnsi="Arial" w:cs="Arial"/>
                <w:sz w:val="22"/>
                <w:szCs w:val="22"/>
              </w:rPr>
            </w:pPr>
            <w:r w:rsidRPr="00F30581">
              <w:rPr>
                <w:rFonts w:ascii="Arial" w:hAnsi="Arial" w:cs="Arial"/>
                <w:sz w:val="22"/>
                <w:szCs w:val="22"/>
              </w:rPr>
              <w:t>kiosk, montažni objekt do 12 m</w:t>
            </w:r>
            <w:r w:rsidRPr="00F30581">
              <w:rPr>
                <w:rFonts w:ascii="Arial" w:hAnsi="Arial" w:cs="Arial"/>
                <w:sz w:val="22"/>
                <w:szCs w:val="22"/>
                <w:vertAlign w:val="superscript"/>
              </w:rPr>
              <w:t>2</w:t>
            </w:r>
          </w:p>
        </w:tc>
        <w:tc>
          <w:tcPr>
            <w:tcW w:w="1701" w:type="dxa"/>
            <w:vMerge w:val="restart"/>
            <w:vAlign w:val="center"/>
          </w:tcPr>
          <w:p w:rsidR="003C3756" w:rsidRPr="00F30581" w:rsidRDefault="003C3756" w:rsidP="00D93CB7">
            <w:pPr>
              <w:jc w:val="center"/>
              <w:rPr>
                <w:rFonts w:ascii="Arial" w:hAnsi="Arial" w:cs="Arial"/>
                <w:sz w:val="22"/>
                <w:szCs w:val="22"/>
              </w:rPr>
            </w:pPr>
            <w:r w:rsidRPr="00F30581">
              <w:rPr>
                <w:rFonts w:ascii="Arial" w:hAnsi="Arial" w:cs="Arial"/>
                <w:sz w:val="22"/>
                <w:szCs w:val="22"/>
              </w:rPr>
              <w:t>ugostiteljstvo i trgovina</w:t>
            </w:r>
          </w:p>
        </w:tc>
        <w:tc>
          <w:tcPr>
            <w:tcW w:w="1135" w:type="dxa"/>
            <w:vMerge w:val="restart"/>
            <w:vAlign w:val="center"/>
          </w:tcPr>
          <w:p w:rsidR="003C3756" w:rsidRPr="00F30581" w:rsidRDefault="003C3756" w:rsidP="00D93CB7">
            <w:pPr>
              <w:jc w:val="center"/>
              <w:rPr>
                <w:rFonts w:ascii="Arial" w:hAnsi="Arial" w:cs="Arial"/>
                <w:sz w:val="22"/>
                <w:szCs w:val="22"/>
              </w:rPr>
            </w:pPr>
            <w:r w:rsidRPr="00F30581">
              <w:rPr>
                <w:rFonts w:ascii="Arial" w:hAnsi="Arial" w:cs="Arial"/>
                <w:sz w:val="22"/>
                <w:szCs w:val="22"/>
              </w:rPr>
              <w:t>1</w:t>
            </w:r>
          </w:p>
          <w:p w:rsidR="003C3756" w:rsidRPr="00F30581" w:rsidRDefault="003C3756" w:rsidP="00D93CB7">
            <w:pPr>
              <w:jc w:val="center"/>
              <w:rPr>
                <w:rFonts w:ascii="Arial" w:hAnsi="Arial" w:cs="Arial"/>
                <w:sz w:val="22"/>
                <w:szCs w:val="22"/>
              </w:rPr>
            </w:pPr>
          </w:p>
        </w:tc>
        <w:tc>
          <w:tcPr>
            <w:tcW w:w="1123" w:type="dxa"/>
            <w:vMerge w:val="restart"/>
            <w:vAlign w:val="center"/>
          </w:tcPr>
          <w:p w:rsidR="003C3756" w:rsidRPr="00F30581" w:rsidRDefault="003C3756" w:rsidP="00D93CB7">
            <w:pPr>
              <w:jc w:val="center"/>
              <w:rPr>
                <w:rFonts w:ascii="Arial" w:hAnsi="Arial" w:cs="Arial"/>
                <w:sz w:val="22"/>
                <w:szCs w:val="22"/>
              </w:rPr>
            </w:pPr>
            <w:r w:rsidRPr="00F30581">
              <w:rPr>
                <w:rFonts w:ascii="Arial" w:hAnsi="Arial" w:cs="Arial"/>
                <w:sz w:val="22"/>
                <w:szCs w:val="22"/>
              </w:rPr>
              <w:t>1</w:t>
            </w:r>
          </w:p>
          <w:p w:rsidR="003C3756" w:rsidRPr="00F30581" w:rsidRDefault="003C3756" w:rsidP="00D93CB7">
            <w:pPr>
              <w:jc w:val="center"/>
              <w:rPr>
                <w:rFonts w:ascii="Arial" w:hAnsi="Arial" w:cs="Arial"/>
                <w:sz w:val="22"/>
                <w:szCs w:val="22"/>
              </w:rPr>
            </w:pPr>
          </w:p>
        </w:tc>
        <w:tc>
          <w:tcPr>
            <w:tcW w:w="1286" w:type="dxa"/>
            <w:vMerge w:val="restart"/>
            <w:tcBorders>
              <w:top w:val="single" w:sz="4" w:space="0" w:color="auto"/>
            </w:tcBorders>
            <w:vAlign w:val="center"/>
          </w:tcPr>
          <w:p w:rsidR="003C3756" w:rsidRPr="00F30581" w:rsidRDefault="003C3756" w:rsidP="00275D8A">
            <w:pPr>
              <w:jc w:val="center"/>
              <w:rPr>
                <w:rFonts w:ascii="Arial" w:hAnsi="Arial" w:cs="Arial"/>
                <w:sz w:val="22"/>
                <w:szCs w:val="22"/>
              </w:rPr>
            </w:pPr>
            <w:r w:rsidRPr="00F30581">
              <w:rPr>
                <w:rFonts w:ascii="Arial" w:hAnsi="Arial" w:cs="Arial"/>
                <w:sz w:val="22"/>
                <w:szCs w:val="22"/>
              </w:rPr>
              <w:t>5</w:t>
            </w:r>
          </w:p>
          <w:p w:rsidR="003C3756" w:rsidRPr="00F30581" w:rsidRDefault="003C3756" w:rsidP="00275D8A">
            <w:pPr>
              <w:jc w:val="center"/>
              <w:rPr>
                <w:rFonts w:ascii="Arial" w:hAnsi="Arial" w:cs="Arial"/>
                <w:sz w:val="22"/>
                <w:szCs w:val="22"/>
              </w:rPr>
            </w:pPr>
          </w:p>
        </w:tc>
      </w:tr>
      <w:tr w:rsidR="003C3756" w:rsidRPr="00F30581" w:rsidTr="00680207">
        <w:trPr>
          <w:trHeight w:val="224"/>
        </w:trPr>
        <w:tc>
          <w:tcPr>
            <w:tcW w:w="709" w:type="dxa"/>
            <w:vMerge/>
            <w:tcBorders>
              <w:bottom w:val="single" w:sz="4" w:space="0" w:color="auto"/>
            </w:tcBorders>
            <w:vAlign w:val="center"/>
          </w:tcPr>
          <w:p w:rsidR="003C3756" w:rsidRPr="00F30581" w:rsidRDefault="003C3756" w:rsidP="00FD5EBE">
            <w:pPr>
              <w:pStyle w:val="ListParagraph"/>
              <w:numPr>
                <w:ilvl w:val="0"/>
                <w:numId w:val="14"/>
              </w:numPr>
              <w:rPr>
                <w:rFonts w:ascii="Arial" w:hAnsi="Arial" w:cs="Arial"/>
                <w:sz w:val="22"/>
                <w:szCs w:val="22"/>
              </w:rPr>
            </w:pPr>
          </w:p>
        </w:tc>
        <w:tc>
          <w:tcPr>
            <w:tcW w:w="1701" w:type="dxa"/>
            <w:vMerge/>
            <w:tcBorders>
              <w:bottom w:val="single" w:sz="4" w:space="0" w:color="auto"/>
            </w:tcBorders>
            <w:vAlign w:val="center"/>
          </w:tcPr>
          <w:p w:rsidR="003C3756" w:rsidRPr="00F30581" w:rsidRDefault="003C3756" w:rsidP="00275D8A">
            <w:pPr>
              <w:jc w:val="center"/>
              <w:rPr>
                <w:rFonts w:ascii="Arial" w:hAnsi="Arial" w:cs="Arial"/>
                <w:sz w:val="22"/>
                <w:szCs w:val="22"/>
              </w:rPr>
            </w:pPr>
          </w:p>
        </w:tc>
        <w:tc>
          <w:tcPr>
            <w:tcW w:w="1559" w:type="dxa"/>
            <w:tcBorders>
              <w:bottom w:val="single" w:sz="4" w:space="0" w:color="auto"/>
            </w:tcBorders>
            <w:vAlign w:val="center"/>
          </w:tcPr>
          <w:p w:rsidR="003C3756" w:rsidRPr="00F30581" w:rsidRDefault="003C3756" w:rsidP="008663A0">
            <w:pPr>
              <w:jc w:val="center"/>
              <w:rPr>
                <w:rFonts w:ascii="Arial" w:hAnsi="Arial" w:cs="Arial"/>
                <w:sz w:val="22"/>
                <w:szCs w:val="22"/>
              </w:rPr>
            </w:pPr>
            <w:r w:rsidRPr="00F30581">
              <w:rPr>
                <w:rFonts w:ascii="Arial" w:hAnsi="Arial" w:cs="Arial"/>
                <w:sz w:val="22"/>
                <w:szCs w:val="22"/>
              </w:rPr>
              <w:t>pripa</w:t>
            </w:r>
            <w:r w:rsidR="007B1593">
              <w:rPr>
                <w:rFonts w:ascii="Arial" w:hAnsi="Arial" w:cs="Arial"/>
                <w:sz w:val="22"/>
                <w:szCs w:val="22"/>
              </w:rPr>
              <w:t>dajuća terasa objekta površine 1</w:t>
            </w:r>
            <w:r w:rsidRPr="00F30581">
              <w:rPr>
                <w:rFonts w:ascii="Arial" w:hAnsi="Arial" w:cs="Arial"/>
                <w:sz w:val="22"/>
                <w:szCs w:val="22"/>
              </w:rPr>
              <w:t>0 m</w:t>
            </w:r>
            <w:r w:rsidRPr="00F30581">
              <w:rPr>
                <w:rFonts w:ascii="Arial" w:hAnsi="Arial" w:cs="Arial"/>
                <w:sz w:val="22"/>
                <w:szCs w:val="22"/>
                <w:vertAlign w:val="superscript"/>
              </w:rPr>
              <w:t>2</w:t>
            </w:r>
          </w:p>
        </w:tc>
        <w:tc>
          <w:tcPr>
            <w:tcW w:w="1701" w:type="dxa"/>
            <w:vMerge/>
            <w:tcBorders>
              <w:bottom w:val="single" w:sz="4" w:space="0" w:color="auto"/>
            </w:tcBorders>
          </w:tcPr>
          <w:p w:rsidR="003C3756" w:rsidRPr="00F30581" w:rsidRDefault="003C3756" w:rsidP="004D5227">
            <w:pPr>
              <w:jc w:val="center"/>
              <w:rPr>
                <w:rFonts w:ascii="Arial" w:hAnsi="Arial" w:cs="Arial"/>
                <w:sz w:val="22"/>
                <w:szCs w:val="22"/>
              </w:rPr>
            </w:pPr>
          </w:p>
        </w:tc>
        <w:tc>
          <w:tcPr>
            <w:tcW w:w="1135" w:type="dxa"/>
            <w:vMerge/>
            <w:tcBorders>
              <w:bottom w:val="single" w:sz="4" w:space="0" w:color="auto"/>
            </w:tcBorders>
            <w:vAlign w:val="center"/>
          </w:tcPr>
          <w:p w:rsidR="003C3756" w:rsidRPr="00F30581" w:rsidRDefault="003C3756" w:rsidP="00D93CB7">
            <w:pPr>
              <w:jc w:val="center"/>
              <w:rPr>
                <w:rFonts w:ascii="Arial" w:hAnsi="Arial" w:cs="Arial"/>
                <w:sz w:val="22"/>
                <w:szCs w:val="22"/>
              </w:rPr>
            </w:pPr>
          </w:p>
        </w:tc>
        <w:tc>
          <w:tcPr>
            <w:tcW w:w="1123" w:type="dxa"/>
            <w:vMerge/>
            <w:tcBorders>
              <w:bottom w:val="single" w:sz="4" w:space="0" w:color="auto"/>
            </w:tcBorders>
            <w:vAlign w:val="center"/>
          </w:tcPr>
          <w:p w:rsidR="003C3756" w:rsidRPr="00F30581" w:rsidRDefault="003C3756" w:rsidP="00D93CB7">
            <w:pPr>
              <w:jc w:val="center"/>
              <w:rPr>
                <w:rFonts w:ascii="Arial" w:hAnsi="Arial" w:cs="Arial"/>
                <w:sz w:val="22"/>
                <w:szCs w:val="22"/>
              </w:rPr>
            </w:pPr>
          </w:p>
        </w:tc>
        <w:tc>
          <w:tcPr>
            <w:tcW w:w="1286" w:type="dxa"/>
            <w:vMerge/>
            <w:tcBorders>
              <w:bottom w:val="single" w:sz="4" w:space="0" w:color="auto"/>
            </w:tcBorders>
            <w:vAlign w:val="center"/>
          </w:tcPr>
          <w:p w:rsidR="003C3756" w:rsidRPr="00F30581" w:rsidRDefault="003C3756" w:rsidP="00275D8A">
            <w:pPr>
              <w:jc w:val="center"/>
              <w:rPr>
                <w:rFonts w:ascii="Arial" w:hAnsi="Arial" w:cs="Arial"/>
                <w:sz w:val="22"/>
                <w:szCs w:val="22"/>
              </w:rPr>
            </w:pPr>
          </w:p>
        </w:tc>
      </w:tr>
      <w:tr w:rsidR="003C3756" w:rsidRPr="00F30581" w:rsidTr="00680207">
        <w:trPr>
          <w:trHeight w:val="541"/>
        </w:trPr>
        <w:tc>
          <w:tcPr>
            <w:tcW w:w="709" w:type="dxa"/>
            <w:vMerge w:val="restart"/>
            <w:vAlign w:val="center"/>
          </w:tcPr>
          <w:p w:rsidR="003C3756" w:rsidRPr="00F30581" w:rsidRDefault="003C3756" w:rsidP="00FD5EBE">
            <w:pPr>
              <w:pStyle w:val="ListParagraph"/>
              <w:numPr>
                <w:ilvl w:val="0"/>
                <w:numId w:val="14"/>
              </w:numPr>
              <w:rPr>
                <w:rFonts w:ascii="Arial" w:hAnsi="Arial" w:cs="Arial"/>
                <w:color w:val="000000" w:themeColor="text1"/>
                <w:sz w:val="22"/>
                <w:szCs w:val="22"/>
              </w:rPr>
            </w:pPr>
          </w:p>
        </w:tc>
        <w:tc>
          <w:tcPr>
            <w:tcW w:w="1701" w:type="dxa"/>
            <w:vMerge w:val="restart"/>
            <w:vAlign w:val="center"/>
          </w:tcPr>
          <w:p w:rsidR="003C3756" w:rsidRPr="00F30581" w:rsidRDefault="003C3756" w:rsidP="00275D8A">
            <w:pPr>
              <w:jc w:val="center"/>
              <w:rPr>
                <w:rFonts w:ascii="Arial" w:hAnsi="Arial" w:cs="Arial"/>
                <w:color w:val="000000" w:themeColor="text1"/>
                <w:sz w:val="22"/>
                <w:szCs w:val="22"/>
              </w:rPr>
            </w:pPr>
            <w:r w:rsidRPr="00F30581">
              <w:rPr>
                <w:rFonts w:ascii="Arial" w:hAnsi="Arial" w:cs="Arial"/>
                <w:color w:val="000000" w:themeColor="text1"/>
                <w:sz w:val="22"/>
                <w:szCs w:val="22"/>
              </w:rPr>
              <w:t>na k.č. br. 9419/2 k.o. Zadar, na plaži Kolovare</w:t>
            </w:r>
          </w:p>
        </w:tc>
        <w:tc>
          <w:tcPr>
            <w:tcW w:w="1559" w:type="dxa"/>
            <w:vAlign w:val="center"/>
          </w:tcPr>
          <w:p w:rsidR="003C3756" w:rsidRPr="00F30581" w:rsidRDefault="003C3756" w:rsidP="008663A0">
            <w:pPr>
              <w:jc w:val="center"/>
              <w:rPr>
                <w:rFonts w:ascii="Arial" w:hAnsi="Arial" w:cs="Arial"/>
                <w:color w:val="000000" w:themeColor="text1"/>
                <w:sz w:val="22"/>
                <w:szCs w:val="22"/>
              </w:rPr>
            </w:pPr>
            <w:r w:rsidRPr="00F30581">
              <w:rPr>
                <w:rFonts w:ascii="Arial" w:hAnsi="Arial" w:cs="Arial"/>
                <w:color w:val="000000" w:themeColor="text1"/>
                <w:sz w:val="22"/>
                <w:szCs w:val="22"/>
              </w:rPr>
              <w:t>kiosk, montažni objekt do 12 m</w:t>
            </w:r>
            <w:r w:rsidRPr="00F30581">
              <w:rPr>
                <w:rFonts w:ascii="Arial" w:hAnsi="Arial" w:cs="Arial"/>
                <w:color w:val="000000" w:themeColor="text1"/>
                <w:sz w:val="22"/>
                <w:szCs w:val="22"/>
                <w:vertAlign w:val="superscript"/>
              </w:rPr>
              <w:t>2</w:t>
            </w:r>
          </w:p>
        </w:tc>
        <w:tc>
          <w:tcPr>
            <w:tcW w:w="1701" w:type="dxa"/>
            <w:vMerge w:val="restart"/>
            <w:vAlign w:val="center"/>
          </w:tcPr>
          <w:p w:rsidR="003C3756" w:rsidRPr="00F30581" w:rsidRDefault="003C3756" w:rsidP="00F63E00">
            <w:pPr>
              <w:jc w:val="center"/>
              <w:rPr>
                <w:rFonts w:ascii="Arial" w:hAnsi="Arial" w:cs="Arial"/>
                <w:sz w:val="22"/>
                <w:szCs w:val="22"/>
              </w:rPr>
            </w:pPr>
            <w:r w:rsidRPr="00F30581">
              <w:rPr>
                <w:rFonts w:ascii="Arial" w:hAnsi="Arial" w:cs="Arial"/>
                <w:sz w:val="22"/>
                <w:szCs w:val="22"/>
              </w:rPr>
              <w:t>ugostiteljstvo i trgovina</w:t>
            </w:r>
          </w:p>
        </w:tc>
        <w:tc>
          <w:tcPr>
            <w:tcW w:w="1135" w:type="dxa"/>
            <w:vMerge w:val="restart"/>
            <w:vAlign w:val="center"/>
          </w:tcPr>
          <w:p w:rsidR="003C3756" w:rsidRPr="00F30581" w:rsidRDefault="003C3756" w:rsidP="00F63E00">
            <w:pPr>
              <w:jc w:val="center"/>
              <w:rPr>
                <w:rFonts w:ascii="Arial" w:hAnsi="Arial" w:cs="Arial"/>
                <w:color w:val="000000" w:themeColor="text1"/>
                <w:sz w:val="22"/>
                <w:szCs w:val="22"/>
              </w:rPr>
            </w:pPr>
            <w:r w:rsidRPr="00F30581">
              <w:rPr>
                <w:rFonts w:ascii="Arial" w:hAnsi="Arial" w:cs="Arial"/>
                <w:color w:val="000000" w:themeColor="text1"/>
                <w:sz w:val="22"/>
                <w:szCs w:val="22"/>
              </w:rPr>
              <w:t>1</w:t>
            </w:r>
          </w:p>
        </w:tc>
        <w:tc>
          <w:tcPr>
            <w:tcW w:w="1123" w:type="dxa"/>
            <w:vMerge w:val="restart"/>
            <w:vAlign w:val="center"/>
          </w:tcPr>
          <w:p w:rsidR="003C3756" w:rsidRPr="00F30581" w:rsidRDefault="003C3756" w:rsidP="00F63E00">
            <w:pPr>
              <w:jc w:val="center"/>
              <w:rPr>
                <w:rFonts w:ascii="Arial" w:hAnsi="Arial" w:cs="Arial"/>
                <w:sz w:val="22"/>
                <w:szCs w:val="22"/>
              </w:rPr>
            </w:pPr>
            <w:r w:rsidRPr="00F30581">
              <w:rPr>
                <w:rFonts w:ascii="Arial" w:hAnsi="Arial" w:cs="Arial"/>
                <w:sz w:val="22"/>
                <w:szCs w:val="22"/>
              </w:rPr>
              <w:t>1</w:t>
            </w:r>
          </w:p>
        </w:tc>
        <w:tc>
          <w:tcPr>
            <w:tcW w:w="1286" w:type="dxa"/>
            <w:vMerge w:val="restart"/>
            <w:vAlign w:val="center"/>
          </w:tcPr>
          <w:p w:rsidR="003C3756" w:rsidRPr="00F30581" w:rsidRDefault="003C3756" w:rsidP="00F63E00">
            <w:pPr>
              <w:jc w:val="center"/>
              <w:rPr>
                <w:rFonts w:ascii="Arial" w:hAnsi="Arial" w:cs="Arial"/>
                <w:color w:val="000000" w:themeColor="text1"/>
                <w:sz w:val="22"/>
                <w:szCs w:val="22"/>
                <w:highlight w:val="yellow"/>
              </w:rPr>
            </w:pPr>
            <w:r w:rsidRPr="00F30581">
              <w:rPr>
                <w:rFonts w:ascii="Arial" w:hAnsi="Arial" w:cs="Arial"/>
                <w:sz w:val="22"/>
                <w:szCs w:val="22"/>
              </w:rPr>
              <w:t>5</w:t>
            </w:r>
          </w:p>
        </w:tc>
      </w:tr>
      <w:tr w:rsidR="003C3756" w:rsidRPr="00F30581" w:rsidTr="00184217">
        <w:trPr>
          <w:trHeight w:val="1090"/>
        </w:trPr>
        <w:tc>
          <w:tcPr>
            <w:tcW w:w="709" w:type="dxa"/>
            <w:vMerge/>
            <w:vAlign w:val="center"/>
          </w:tcPr>
          <w:p w:rsidR="003C3756" w:rsidRPr="00F30581" w:rsidRDefault="003C3756" w:rsidP="00FD5EBE">
            <w:pPr>
              <w:pStyle w:val="ListParagraph"/>
              <w:numPr>
                <w:ilvl w:val="0"/>
                <w:numId w:val="14"/>
              </w:numPr>
              <w:rPr>
                <w:rFonts w:ascii="Arial" w:hAnsi="Arial" w:cs="Arial"/>
                <w:color w:val="000000" w:themeColor="text1"/>
                <w:sz w:val="22"/>
                <w:szCs w:val="22"/>
              </w:rPr>
            </w:pPr>
          </w:p>
        </w:tc>
        <w:tc>
          <w:tcPr>
            <w:tcW w:w="1701" w:type="dxa"/>
            <w:vMerge/>
            <w:vAlign w:val="center"/>
          </w:tcPr>
          <w:p w:rsidR="003C3756" w:rsidRPr="00F30581" w:rsidRDefault="003C3756" w:rsidP="00275D8A">
            <w:pPr>
              <w:jc w:val="center"/>
              <w:rPr>
                <w:rFonts w:ascii="Arial" w:hAnsi="Arial" w:cs="Arial"/>
                <w:color w:val="000000" w:themeColor="text1"/>
                <w:sz w:val="22"/>
                <w:szCs w:val="22"/>
              </w:rPr>
            </w:pPr>
          </w:p>
        </w:tc>
        <w:tc>
          <w:tcPr>
            <w:tcW w:w="1559" w:type="dxa"/>
            <w:vAlign w:val="center"/>
          </w:tcPr>
          <w:p w:rsidR="003C3756" w:rsidRPr="00F30581" w:rsidRDefault="003C3756" w:rsidP="008663A0">
            <w:pPr>
              <w:jc w:val="center"/>
              <w:rPr>
                <w:rFonts w:ascii="Arial" w:hAnsi="Arial" w:cs="Arial"/>
                <w:color w:val="000000" w:themeColor="text1"/>
                <w:sz w:val="22"/>
                <w:szCs w:val="22"/>
              </w:rPr>
            </w:pPr>
            <w:r w:rsidRPr="00184217">
              <w:rPr>
                <w:rFonts w:ascii="Arial" w:hAnsi="Arial" w:cs="Arial"/>
                <w:color w:val="000000" w:themeColor="text1"/>
                <w:szCs w:val="22"/>
              </w:rPr>
              <w:t>pripadajuća terasa objekta površine 90 m</w:t>
            </w:r>
            <w:r w:rsidRPr="00184217">
              <w:rPr>
                <w:rFonts w:ascii="Arial" w:hAnsi="Arial" w:cs="Arial"/>
                <w:color w:val="000000" w:themeColor="text1"/>
                <w:szCs w:val="22"/>
                <w:vertAlign w:val="superscript"/>
              </w:rPr>
              <w:t>2</w:t>
            </w:r>
          </w:p>
        </w:tc>
        <w:tc>
          <w:tcPr>
            <w:tcW w:w="1701" w:type="dxa"/>
            <w:vMerge/>
          </w:tcPr>
          <w:p w:rsidR="003C3756" w:rsidRPr="00F30581" w:rsidRDefault="003C3756" w:rsidP="00DF3FB0">
            <w:pPr>
              <w:jc w:val="center"/>
              <w:rPr>
                <w:rFonts w:ascii="Arial" w:hAnsi="Arial" w:cs="Arial"/>
                <w:b/>
                <w:color w:val="000000" w:themeColor="text1"/>
                <w:sz w:val="22"/>
                <w:szCs w:val="22"/>
              </w:rPr>
            </w:pPr>
          </w:p>
        </w:tc>
        <w:tc>
          <w:tcPr>
            <w:tcW w:w="1135" w:type="dxa"/>
            <w:vMerge/>
          </w:tcPr>
          <w:p w:rsidR="003C3756" w:rsidRPr="00F30581" w:rsidRDefault="003C3756" w:rsidP="00DF3FB0">
            <w:pPr>
              <w:jc w:val="center"/>
              <w:rPr>
                <w:rFonts w:ascii="Arial" w:hAnsi="Arial" w:cs="Arial"/>
                <w:color w:val="000000" w:themeColor="text1"/>
                <w:sz w:val="22"/>
                <w:szCs w:val="22"/>
              </w:rPr>
            </w:pPr>
          </w:p>
        </w:tc>
        <w:tc>
          <w:tcPr>
            <w:tcW w:w="1123" w:type="dxa"/>
            <w:vMerge/>
          </w:tcPr>
          <w:p w:rsidR="003C3756" w:rsidRPr="00F30581" w:rsidRDefault="003C3756" w:rsidP="00275D8A">
            <w:pPr>
              <w:jc w:val="center"/>
              <w:rPr>
                <w:rFonts w:ascii="Arial" w:hAnsi="Arial" w:cs="Arial"/>
                <w:sz w:val="22"/>
                <w:szCs w:val="22"/>
              </w:rPr>
            </w:pPr>
          </w:p>
        </w:tc>
        <w:tc>
          <w:tcPr>
            <w:tcW w:w="1286" w:type="dxa"/>
            <w:vMerge/>
            <w:tcBorders>
              <w:bottom w:val="single" w:sz="4" w:space="0" w:color="auto"/>
            </w:tcBorders>
            <w:vAlign w:val="center"/>
          </w:tcPr>
          <w:p w:rsidR="003C3756" w:rsidRPr="00F30581" w:rsidRDefault="003C3756" w:rsidP="00275D8A">
            <w:pPr>
              <w:jc w:val="center"/>
              <w:rPr>
                <w:rFonts w:ascii="Arial" w:hAnsi="Arial" w:cs="Arial"/>
                <w:color w:val="000000" w:themeColor="text1"/>
                <w:sz w:val="22"/>
                <w:szCs w:val="22"/>
                <w:highlight w:val="yellow"/>
              </w:rPr>
            </w:pPr>
          </w:p>
        </w:tc>
      </w:tr>
      <w:tr w:rsidR="003C3756" w:rsidRPr="00F30581" w:rsidTr="00680207">
        <w:trPr>
          <w:trHeight w:val="567"/>
        </w:trPr>
        <w:tc>
          <w:tcPr>
            <w:tcW w:w="709" w:type="dxa"/>
            <w:vMerge w:val="restart"/>
            <w:vAlign w:val="center"/>
          </w:tcPr>
          <w:p w:rsidR="003C3756" w:rsidRPr="00F30581" w:rsidRDefault="003C3756" w:rsidP="00FD5EBE">
            <w:pPr>
              <w:pStyle w:val="ListParagraph"/>
              <w:numPr>
                <w:ilvl w:val="0"/>
                <w:numId w:val="14"/>
              </w:numPr>
              <w:rPr>
                <w:rFonts w:ascii="Arial" w:hAnsi="Arial" w:cs="Arial"/>
                <w:color w:val="000000" w:themeColor="text1"/>
                <w:sz w:val="22"/>
                <w:szCs w:val="22"/>
              </w:rPr>
            </w:pPr>
          </w:p>
        </w:tc>
        <w:tc>
          <w:tcPr>
            <w:tcW w:w="1701" w:type="dxa"/>
            <w:vMerge/>
            <w:vAlign w:val="center"/>
          </w:tcPr>
          <w:p w:rsidR="003C3756" w:rsidRPr="00F30581" w:rsidRDefault="003C3756" w:rsidP="00275D8A">
            <w:pPr>
              <w:jc w:val="center"/>
              <w:rPr>
                <w:rFonts w:ascii="Arial" w:hAnsi="Arial" w:cs="Arial"/>
                <w:color w:val="000000" w:themeColor="text1"/>
                <w:sz w:val="22"/>
                <w:szCs w:val="22"/>
              </w:rPr>
            </w:pPr>
          </w:p>
        </w:tc>
        <w:tc>
          <w:tcPr>
            <w:tcW w:w="1559" w:type="dxa"/>
            <w:vAlign w:val="center"/>
          </w:tcPr>
          <w:p w:rsidR="003C3756" w:rsidRPr="00F30581" w:rsidRDefault="003C3756" w:rsidP="008663A0">
            <w:pPr>
              <w:jc w:val="center"/>
              <w:rPr>
                <w:rFonts w:ascii="Arial" w:hAnsi="Arial" w:cs="Arial"/>
                <w:color w:val="000000" w:themeColor="text1"/>
                <w:sz w:val="22"/>
                <w:szCs w:val="22"/>
              </w:rPr>
            </w:pPr>
            <w:r w:rsidRPr="00F30581">
              <w:rPr>
                <w:rFonts w:ascii="Arial" w:hAnsi="Arial" w:cs="Arial"/>
                <w:color w:val="000000" w:themeColor="text1"/>
                <w:sz w:val="22"/>
                <w:szCs w:val="22"/>
              </w:rPr>
              <w:t>kiosk, montažni objekt do 12 m</w:t>
            </w:r>
            <w:r w:rsidRPr="00F30581">
              <w:rPr>
                <w:rFonts w:ascii="Arial" w:hAnsi="Arial" w:cs="Arial"/>
                <w:color w:val="000000" w:themeColor="text1"/>
                <w:sz w:val="22"/>
                <w:szCs w:val="22"/>
                <w:vertAlign w:val="superscript"/>
              </w:rPr>
              <w:t>2</w:t>
            </w:r>
          </w:p>
        </w:tc>
        <w:tc>
          <w:tcPr>
            <w:tcW w:w="1701" w:type="dxa"/>
            <w:vMerge/>
          </w:tcPr>
          <w:p w:rsidR="003C3756" w:rsidRPr="00F30581" w:rsidRDefault="003C3756" w:rsidP="00DF3FB0">
            <w:pPr>
              <w:jc w:val="center"/>
              <w:rPr>
                <w:rFonts w:ascii="Arial" w:hAnsi="Arial" w:cs="Arial"/>
                <w:b/>
                <w:color w:val="000000" w:themeColor="text1"/>
                <w:sz w:val="22"/>
                <w:szCs w:val="22"/>
              </w:rPr>
            </w:pPr>
          </w:p>
        </w:tc>
        <w:tc>
          <w:tcPr>
            <w:tcW w:w="1135" w:type="dxa"/>
            <w:vMerge w:val="restart"/>
            <w:vAlign w:val="center"/>
          </w:tcPr>
          <w:p w:rsidR="003C3756" w:rsidRPr="00F30581" w:rsidRDefault="003C3756" w:rsidP="00F63E00">
            <w:pPr>
              <w:jc w:val="center"/>
              <w:rPr>
                <w:rFonts w:ascii="Arial" w:hAnsi="Arial" w:cs="Arial"/>
                <w:color w:val="000000" w:themeColor="text1"/>
                <w:sz w:val="22"/>
                <w:szCs w:val="22"/>
              </w:rPr>
            </w:pPr>
            <w:r w:rsidRPr="00F30581">
              <w:rPr>
                <w:rFonts w:ascii="Arial" w:hAnsi="Arial" w:cs="Arial"/>
                <w:color w:val="000000" w:themeColor="text1"/>
                <w:sz w:val="22"/>
                <w:szCs w:val="22"/>
              </w:rPr>
              <w:t>1</w:t>
            </w:r>
          </w:p>
        </w:tc>
        <w:tc>
          <w:tcPr>
            <w:tcW w:w="1123" w:type="dxa"/>
            <w:vMerge w:val="restart"/>
            <w:vAlign w:val="center"/>
          </w:tcPr>
          <w:p w:rsidR="003C3756" w:rsidRPr="00F30581" w:rsidRDefault="003C3756" w:rsidP="00F63E00">
            <w:pPr>
              <w:jc w:val="center"/>
              <w:rPr>
                <w:rFonts w:ascii="Arial" w:hAnsi="Arial" w:cs="Arial"/>
                <w:sz w:val="22"/>
                <w:szCs w:val="22"/>
              </w:rPr>
            </w:pPr>
            <w:r w:rsidRPr="00F30581">
              <w:rPr>
                <w:rFonts w:ascii="Arial" w:hAnsi="Arial" w:cs="Arial"/>
                <w:sz w:val="22"/>
                <w:szCs w:val="22"/>
              </w:rPr>
              <w:t>1</w:t>
            </w:r>
          </w:p>
        </w:tc>
        <w:tc>
          <w:tcPr>
            <w:tcW w:w="1286" w:type="dxa"/>
            <w:vMerge w:val="restart"/>
            <w:tcBorders>
              <w:top w:val="single" w:sz="4" w:space="0" w:color="auto"/>
            </w:tcBorders>
            <w:vAlign w:val="center"/>
          </w:tcPr>
          <w:p w:rsidR="003C3756" w:rsidRPr="00F30581" w:rsidRDefault="003C3756" w:rsidP="00F63E00">
            <w:pPr>
              <w:jc w:val="center"/>
              <w:rPr>
                <w:rFonts w:ascii="Arial" w:hAnsi="Arial" w:cs="Arial"/>
                <w:color w:val="000000" w:themeColor="text1"/>
                <w:sz w:val="22"/>
                <w:szCs w:val="22"/>
                <w:highlight w:val="yellow"/>
              </w:rPr>
            </w:pPr>
            <w:r w:rsidRPr="00F30581">
              <w:rPr>
                <w:rFonts w:ascii="Arial" w:hAnsi="Arial" w:cs="Arial"/>
                <w:sz w:val="22"/>
                <w:szCs w:val="22"/>
              </w:rPr>
              <w:t>5</w:t>
            </w:r>
          </w:p>
        </w:tc>
      </w:tr>
      <w:tr w:rsidR="003C3756" w:rsidRPr="00F30581" w:rsidTr="00680207">
        <w:trPr>
          <w:trHeight w:val="567"/>
        </w:trPr>
        <w:tc>
          <w:tcPr>
            <w:tcW w:w="709" w:type="dxa"/>
            <w:vMerge/>
            <w:tcBorders>
              <w:bottom w:val="single" w:sz="4" w:space="0" w:color="auto"/>
            </w:tcBorders>
            <w:vAlign w:val="center"/>
          </w:tcPr>
          <w:p w:rsidR="003C3756" w:rsidRPr="00F30581" w:rsidRDefault="003C3756" w:rsidP="00FD5EBE">
            <w:pPr>
              <w:pStyle w:val="ListParagraph"/>
              <w:numPr>
                <w:ilvl w:val="0"/>
                <w:numId w:val="14"/>
              </w:numPr>
              <w:rPr>
                <w:rFonts w:ascii="Arial" w:hAnsi="Arial" w:cs="Arial"/>
                <w:color w:val="000000" w:themeColor="text1"/>
                <w:sz w:val="22"/>
                <w:szCs w:val="22"/>
              </w:rPr>
            </w:pPr>
          </w:p>
        </w:tc>
        <w:tc>
          <w:tcPr>
            <w:tcW w:w="1701" w:type="dxa"/>
            <w:vMerge/>
            <w:tcBorders>
              <w:bottom w:val="single" w:sz="4" w:space="0" w:color="auto"/>
            </w:tcBorders>
            <w:vAlign w:val="center"/>
          </w:tcPr>
          <w:p w:rsidR="003C3756" w:rsidRPr="00F30581" w:rsidRDefault="003C3756" w:rsidP="00275D8A">
            <w:pPr>
              <w:jc w:val="center"/>
              <w:rPr>
                <w:rFonts w:ascii="Arial" w:hAnsi="Arial" w:cs="Arial"/>
                <w:color w:val="000000" w:themeColor="text1"/>
                <w:sz w:val="22"/>
                <w:szCs w:val="22"/>
              </w:rPr>
            </w:pPr>
          </w:p>
        </w:tc>
        <w:tc>
          <w:tcPr>
            <w:tcW w:w="1559" w:type="dxa"/>
            <w:tcBorders>
              <w:bottom w:val="single" w:sz="4" w:space="0" w:color="auto"/>
            </w:tcBorders>
            <w:vAlign w:val="center"/>
          </w:tcPr>
          <w:p w:rsidR="003C3756" w:rsidRPr="00F30581" w:rsidRDefault="003C3756" w:rsidP="008663A0">
            <w:pPr>
              <w:jc w:val="center"/>
              <w:rPr>
                <w:rFonts w:ascii="Arial" w:hAnsi="Arial" w:cs="Arial"/>
                <w:color w:val="000000" w:themeColor="text1"/>
                <w:sz w:val="22"/>
                <w:szCs w:val="22"/>
              </w:rPr>
            </w:pPr>
            <w:r w:rsidRPr="00184217">
              <w:rPr>
                <w:rFonts w:ascii="Arial" w:hAnsi="Arial" w:cs="Arial"/>
                <w:color w:val="000000" w:themeColor="text1"/>
                <w:szCs w:val="22"/>
              </w:rPr>
              <w:t>pripadajuća terasa objekta površine 50 m</w:t>
            </w:r>
            <w:r w:rsidRPr="00184217">
              <w:rPr>
                <w:rFonts w:ascii="Arial" w:hAnsi="Arial" w:cs="Arial"/>
                <w:color w:val="000000" w:themeColor="text1"/>
                <w:szCs w:val="22"/>
                <w:vertAlign w:val="superscript"/>
              </w:rPr>
              <w:t>2</w:t>
            </w:r>
          </w:p>
        </w:tc>
        <w:tc>
          <w:tcPr>
            <w:tcW w:w="1701" w:type="dxa"/>
            <w:vMerge/>
            <w:tcBorders>
              <w:bottom w:val="single" w:sz="4" w:space="0" w:color="auto"/>
            </w:tcBorders>
          </w:tcPr>
          <w:p w:rsidR="003C3756" w:rsidRPr="00F30581" w:rsidRDefault="003C3756" w:rsidP="00DF3FB0">
            <w:pPr>
              <w:jc w:val="center"/>
              <w:rPr>
                <w:rFonts w:ascii="Arial" w:hAnsi="Arial" w:cs="Arial"/>
                <w:b/>
                <w:color w:val="000000" w:themeColor="text1"/>
                <w:sz w:val="22"/>
                <w:szCs w:val="22"/>
              </w:rPr>
            </w:pPr>
          </w:p>
        </w:tc>
        <w:tc>
          <w:tcPr>
            <w:tcW w:w="1135" w:type="dxa"/>
            <w:vMerge/>
            <w:tcBorders>
              <w:bottom w:val="single" w:sz="4" w:space="0" w:color="auto"/>
            </w:tcBorders>
          </w:tcPr>
          <w:p w:rsidR="003C3756" w:rsidRPr="00F30581" w:rsidRDefault="003C3756" w:rsidP="00DF3FB0">
            <w:pPr>
              <w:jc w:val="center"/>
              <w:rPr>
                <w:rFonts w:ascii="Arial" w:hAnsi="Arial" w:cs="Arial"/>
                <w:b/>
                <w:color w:val="000000" w:themeColor="text1"/>
                <w:sz w:val="22"/>
                <w:szCs w:val="22"/>
              </w:rPr>
            </w:pPr>
          </w:p>
        </w:tc>
        <w:tc>
          <w:tcPr>
            <w:tcW w:w="1123" w:type="dxa"/>
            <w:vMerge/>
            <w:tcBorders>
              <w:bottom w:val="single" w:sz="4" w:space="0" w:color="auto"/>
            </w:tcBorders>
          </w:tcPr>
          <w:p w:rsidR="003C3756" w:rsidRPr="00F30581" w:rsidRDefault="003C3756" w:rsidP="00275D8A">
            <w:pPr>
              <w:jc w:val="center"/>
              <w:rPr>
                <w:rFonts w:ascii="Arial" w:hAnsi="Arial" w:cs="Arial"/>
                <w:sz w:val="22"/>
                <w:szCs w:val="22"/>
              </w:rPr>
            </w:pPr>
          </w:p>
        </w:tc>
        <w:tc>
          <w:tcPr>
            <w:tcW w:w="1286" w:type="dxa"/>
            <w:vMerge/>
            <w:tcBorders>
              <w:bottom w:val="single" w:sz="4" w:space="0" w:color="auto"/>
            </w:tcBorders>
            <w:vAlign w:val="center"/>
          </w:tcPr>
          <w:p w:rsidR="003C3756" w:rsidRPr="00F30581" w:rsidRDefault="003C3756" w:rsidP="00275D8A">
            <w:pPr>
              <w:jc w:val="center"/>
              <w:rPr>
                <w:rFonts w:ascii="Arial" w:hAnsi="Arial" w:cs="Arial"/>
                <w:color w:val="000000" w:themeColor="text1"/>
                <w:sz w:val="22"/>
                <w:szCs w:val="22"/>
                <w:highlight w:val="yellow"/>
              </w:rPr>
            </w:pPr>
          </w:p>
        </w:tc>
      </w:tr>
      <w:tr w:rsidR="003C3756" w:rsidRPr="00F30581" w:rsidTr="00680207">
        <w:trPr>
          <w:trHeight w:val="735"/>
        </w:trPr>
        <w:tc>
          <w:tcPr>
            <w:tcW w:w="709" w:type="dxa"/>
            <w:vAlign w:val="center"/>
          </w:tcPr>
          <w:p w:rsidR="003C3756" w:rsidRPr="00F30581" w:rsidRDefault="003C3756" w:rsidP="00FD5EBE">
            <w:pPr>
              <w:pStyle w:val="ListParagraph"/>
              <w:numPr>
                <w:ilvl w:val="0"/>
                <w:numId w:val="14"/>
              </w:numPr>
              <w:rPr>
                <w:rFonts w:ascii="Arial" w:hAnsi="Arial" w:cs="Arial"/>
                <w:color w:val="000000" w:themeColor="text1"/>
                <w:sz w:val="22"/>
                <w:szCs w:val="22"/>
              </w:rPr>
            </w:pPr>
          </w:p>
        </w:tc>
        <w:tc>
          <w:tcPr>
            <w:tcW w:w="1701" w:type="dxa"/>
            <w:vAlign w:val="center"/>
          </w:tcPr>
          <w:p w:rsidR="003C3756" w:rsidRPr="00F30581" w:rsidRDefault="003C3756" w:rsidP="00F63E00">
            <w:pPr>
              <w:jc w:val="center"/>
              <w:rPr>
                <w:rFonts w:ascii="Arial" w:hAnsi="Arial" w:cs="Arial"/>
                <w:color w:val="000000" w:themeColor="text1"/>
                <w:sz w:val="22"/>
                <w:szCs w:val="22"/>
              </w:rPr>
            </w:pPr>
            <w:r w:rsidRPr="00F30581">
              <w:rPr>
                <w:rFonts w:ascii="Arial" w:hAnsi="Arial" w:cs="Arial"/>
                <w:color w:val="000000" w:themeColor="text1"/>
                <w:sz w:val="22"/>
                <w:szCs w:val="22"/>
              </w:rPr>
              <w:t>na k.č. 9419/8 k.o. Zadar, područje Kolovare</w:t>
            </w:r>
          </w:p>
        </w:tc>
        <w:tc>
          <w:tcPr>
            <w:tcW w:w="1559" w:type="dxa"/>
            <w:vAlign w:val="center"/>
          </w:tcPr>
          <w:p w:rsidR="003C3756" w:rsidRPr="00F30581" w:rsidRDefault="003C3756" w:rsidP="00F63E00">
            <w:pPr>
              <w:jc w:val="center"/>
              <w:rPr>
                <w:rFonts w:ascii="Arial" w:hAnsi="Arial" w:cs="Arial"/>
                <w:color w:val="000000" w:themeColor="text1"/>
                <w:sz w:val="22"/>
                <w:szCs w:val="22"/>
              </w:rPr>
            </w:pPr>
            <w:r w:rsidRPr="00F30581">
              <w:rPr>
                <w:rFonts w:ascii="Arial" w:hAnsi="Arial" w:cs="Arial"/>
                <w:color w:val="000000" w:themeColor="text1"/>
                <w:sz w:val="22"/>
                <w:szCs w:val="22"/>
              </w:rPr>
              <w:t>tipizirani štand u svrhu  iznajmljivanja skutera</w:t>
            </w:r>
          </w:p>
        </w:tc>
        <w:tc>
          <w:tcPr>
            <w:tcW w:w="1701" w:type="dxa"/>
            <w:vAlign w:val="center"/>
          </w:tcPr>
          <w:p w:rsidR="003C3756" w:rsidRPr="00F30581" w:rsidRDefault="003C3756" w:rsidP="00F63E00">
            <w:pPr>
              <w:jc w:val="center"/>
              <w:rPr>
                <w:rFonts w:ascii="Arial" w:hAnsi="Arial" w:cs="Arial"/>
                <w:sz w:val="22"/>
                <w:szCs w:val="22"/>
              </w:rPr>
            </w:pPr>
            <w:r w:rsidRPr="00F30581">
              <w:rPr>
                <w:rFonts w:ascii="Arial" w:hAnsi="Arial" w:cs="Arial"/>
                <w:sz w:val="22"/>
                <w:szCs w:val="22"/>
              </w:rPr>
              <w:t>ugostiteljstvo i trgovina</w:t>
            </w:r>
          </w:p>
        </w:tc>
        <w:tc>
          <w:tcPr>
            <w:tcW w:w="1135" w:type="dxa"/>
            <w:vAlign w:val="center"/>
          </w:tcPr>
          <w:p w:rsidR="003C3756" w:rsidRPr="00F30581" w:rsidRDefault="003C3756" w:rsidP="00F63E00">
            <w:pPr>
              <w:jc w:val="center"/>
              <w:rPr>
                <w:rFonts w:ascii="Arial" w:hAnsi="Arial" w:cs="Arial"/>
                <w:color w:val="000000" w:themeColor="text1"/>
                <w:sz w:val="22"/>
                <w:szCs w:val="22"/>
              </w:rPr>
            </w:pPr>
            <w:r w:rsidRPr="00F30581">
              <w:rPr>
                <w:rFonts w:ascii="Arial" w:hAnsi="Arial" w:cs="Arial"/>
                <w:color w:val="000000" w:themeColor="text1"/>
                <w:sz w:val="22"/>
                <w:szCs w:val="22"/>
              </w:rPr>
              <w:t>1</w:t>
            </w:r>
          </w:p>
        </w:tc>
        <w:tc>
          <w:tcPr>
            <w:tcW w:w="1123" w:type="dxa"/>
            <w:vAlign w:val="center"/>
          </w:tcPr>
          <w:p w:rsidR="003C3756" w:rsidRPr="00F30581" w:rsidRDefault="003C3756" w:rsidP="00F63E00">
            <w:pPr>
              <w:jc w:val="center"/>
              <w:rPr>
                <w:rFonts w:ascii="Arial" w:hAnsi="Arial" w:cs="Arial"/>
                <w:sz w:val="22"/>
                <w:szCs w:val="22"/>
              </w:rPr>
            </w:pPr>
            <w:r w:rsidRPr="00F30581">
              <w:rPr>
                <w:rFonts w:ascii="Arial" w:hAnsi="Arial" w:cs="Arial"/>
                <w:sz w:val="22"/>
                <w:szCs w:val="22"/>
              </w:rPr>
              <w:t>1</w:t>
            </w:r>
          </w:p>
        </w:tc>
        <w:tc>
          <w:tcPr>
            <w:tcW w:w="1286" w:type="dxa"/>
            <w:tcBorders>
              <w:top w:val="single" w:sz="4" w:space="0" w:color="auto"/>
            </w:tcBorders>
            <w:vAlign w:val="center"/>
          </w:tcPr>
          <w:p w:rsidR="003C3756" w:rsidRPr="00F30581" w:rsidRDefault="003C3756" w:rsidP="00F63E00">
            <w:pPr>
              <w:jc w:val="center"/>
              <w:rPr>
                <w:rFonts w:ascii="Arial" w:hAnsi="Arial" w:cs="Arial"/>
                <w:color w:val="000000" w:themeColor="text1"/>
                <w:sz w:val="22"/>
                <w:szCs w:val="22"/>
                <w:highlight w:val="yellow"/>
              </w:rPr>
            </w:pPr>
            <w:r w:rsidRPr="00F30581">
              <w:rPr>
                <w:rFonts w:ascii="Arial" w:hAnsi="Arial" w:cs="Arial"/>
                <w:sz w:val="22"/>
                <w:szCs w:val="22"/>
              </w:rPr>
              <w:t>5</w:t>
            </w:r>
          </w:p>
        </w:tc>
      </w:tr>
      <w:tr w:rsidR="003C3756" w:rsidRPr="00F30581" w:rsidTr="00680207">
        <w:trPr>
          <w:trHeight w:val="574"/>
        </w:trPr>
        <w:tc>
          <w:tcPr>
            <w:tcW w:w="709" w:type="dxa"/>
            <w:vMerge w:val="restart"/>
            <w:vAlign w:val="center"/>
          </w:tcPr>
          <w:p w:rsidR="003C3756" w:rsidRPr="00F30581" w:rsidRDefault="003C3756" w:rsidP="00FD5EBE">
            <w:pPr>
              <w:pStyle w:val="ListParagraph"/>
              <w:numPr>
                <w:ilvl w:val="0"/>
                <w:numId w:val="14"/>
              </w:numPr>
              <w:rPr>
                <w:rFonts w:ascii="Arial" w:hAnsi="Arial" w:cs="Arial"/>
                <w:color w:val="000000" w:themeColor="text1"/>
                <w:sz w:val="22"/>
                <w:szCs w:val="22"/>
              </w:rPr>
            </w:pPr>
          </w:p>
        </w:tc>
        <w:tc>
          <w:tcPr>
            <w:tcW w:w="1701" w:type="dxa"/>
            <w:vMerge w:val="restart"/>
            <w:vAlign w:val="center"/>
          </w:tcPr>
          <w:p w:rsidR="003C3756" w:rsidRPr="00F30581" w:rsidRDefault="003C3756" w:rsidP="00275D8A">
            <w:pPr>
              <w:jc w:val="center"/>
              <w:rPr>
                <w:rFonts w:ascii="Arial" w:hAnsi="Arial" w:cs="Arial"/>
                <w:color w:val="000000" w:themeColor="text1"/>
                <w:sz w:val="22"/>
                <w:szCs w:val="22"/>
              </w:rPr>
            </w:pPr>
            <w:r w:rsidRPr="00F30581">
              <w:rPr>
                <w:rFonts w:ascii="Arial" w:hAnsi="Arial" w:cs="Arial"/>
                <w:color w:val="000000" w:themeColor="text1"/>
                <w:sz w:val="22"/>
                <w:szCs w:val="22"/>
              </w:rPr>
              <w:t>na k.č. br.9421 k.o. Zadar, predio Kolovare (bazen)</w:t>
            </w:r>
          </w:p>
        </w:tc>
        <w:tc>
          <w:tcPr>
            <w:tcW w:w="1559" w:type="dxa"/>
            <w:vAlign w:val="center"/>
          </w:tcPr>
          <w:p w:rsidR="003C3756" w:rsidRPr="00517A91" w:rsidRDefault="003C3756" w:rsidP="00F63E00">
            <w:pPr>
              <w:jc w:val="center"/>
              <w:rPr>
                <w:rFonts w:ascii="Arial" w:hAnsi="Arial" w:cs="Arial"/>
                <w:color w:val="000000" w:themeColor="text1"/>
                <w:sz w:val="18"/>
                <w:szCs w:val="22"/>
              </w:rPr>
            </w:pPr>
            <w:r w:rsidRPr="00517A91">
              <w:rPr>
                <w:rFonts w:ascii="Arial" w:hAnsi="Arial" w:cs="Arial"/>
                <w:color w:val="000000" w:themeColor="text1"/>
                <w:sz w:val="18"/>
                <w:szCs w:val="22"/>
              </w:rPr>
              <w:t>kiosk, montažni objekt do 12 m</w:t>
            </w:r>
            <w:r w:rsidRPr="00517A91">
              <w:rPr>
                <w:rFonts w:ascii="Arial" w:hAnsi="Arial" w:cs="Arial"/>
                <w:color w:val="000000" w:themeColor="text1"/>
                <w:sz w:val="18"/>
                <w:szCs w:val="22"/>
                <w:vertAlign w:val="superscript"/>
              </w:rPr>
              <w:t>2</w:t>
            </w:r>
          </w:p>
        </w:tc>
        <w:tc>
          <w:tcPr>
            <w:tcW w:w="1701" w:type="dxa"/>
            <w:vMerge w:val="restart"/>
            <w:vAlign w:val="center"/>
          </w:tcPr>
          <w:p w:rsidR="003C3756" w:rsidRPr="00F30581" w:rsidRDefault="003C3756" w:rsidP="00F63E00">
            <w:pPr>
              <w:jc w:val="center"/>
              <w:rPr>
                <w:rFonts w:ascii="Arial" w:hAnsi="Arial" w:cs="Arial"/>
                <w:sz w:val="22"/>
                <w:szCs w:val="22"/>
              </w:rPr>
            </w:pPr>
            <w:r w:rsidRPr="00F30581">
              <w:rPr>
                <w:rFonts w:ascii="Arial" w:hAnsi="Arial" w:cs="Arial"/>
                <w:sz w:val="22"/>
                <w:szCs w:val="22"/>
              </w:rPr>
              <w:t>ugostiteljstvo i trgovina</w:t>
            </w:r>
          </w:p>
        </w:tc>
        <w:tc>
          <w:tcPr>
            <w:tcW w:w="1135" w:type="dxa"/>
            <w:vMerge w:val="restart"/>
            <w:vAlign w:val="center"/>
          </w:tcPr>
          <w:p w:rsidR="003C3756" w:rsidRPr="00F30581" w:rsidRDefault="003C3756" w:rsidP="00F63E00">
            <w:pPr>
              <w:jc w:val="center"/>
              <w:rPr>
                <w:rFonts w:ascii="Arial" w:hAnsi="Arial" w:cs="Arial"/>
                <w:color w:val="000000" w:themeColor="text1"/>
                <w:sz w:val="22"/>
                <w:szCs w:val="22"/>
              </w:rPr>
            </w:pPr>
            <w:r w:rsidRPr="00F30581">
              <w:rPr>
                <w:rFonts w:ascii="Arial" w:hAnsi="Arial" w:cs="Arial"/>
                <w:color w:val="000000" w:themeColor="text1"/>
                <w:sz w:val="22"/>
                <w:szCs w:val="22"/>
              </w:rPr>
              <w:t>1</w:t>
            </w:r>
          </w:p>
        </w:tc>
        <w:tc>
          <w:tcPr>
            <w:tcW w:w="1123" w:type="dxa"/>
            <w:vMerge w:val="restart"/>
            <w:vAlign w:val="center"/>
          </w:tcPr>
          <w:p w:rsidR="003C3756" w:rsidRPr="00F30581" w:rsidRDefault="003C3756" w:rsidP="00F63E00">
            <w:pPr>
              <w:jc w:val="center"/>
              <w:rPr>
                <w:rFonts w:ascii="Arial" w:hAnsi="Arial" w:cs="Arial"/>
                <w:sz w:val="22"/>
                <w:szCs w:val="22"/>
              </w:rPr>
            </w:pPr>
            <w:r w:rsidRPr="00F30581">
              <w:rPr>
                <w:rFonts w:ascii="Arial" w:hAnsi="Arial" w:cs="Arial"/>
                <w:sz w:val="22"/>
                <w:szCs w:val="22"/>
              </w:rPr>
              <w:t>1</w:t>
            </w:r>
          </w:p>
        </w:tc>
        <w:tc>
          <w:tcPr>
            <w:tcW w:w="1286" w:type="dxa"/>
            <w:vMerge w:val="restart"/>
            <w:vAlign w:val="center"/>
          </w:tcPr>
          <w:p w:rsidR="003C3756" w:rsidRPr="00F30581" w:rsidRDefault="003C3756" w:rsidP="00F63E00">
            <w:pPr>
              <w:jc w:val="center"/>
              <w:rPr>
                <w:rFonts w:ascii="Arial" w:hAnsi="Arial" w:cs="Arial"/>
                <w:color w:val="000000" w:themeColor="text1"/>
                <w:sz w:val="22"/>
                <w:szCs w:val="22"/>
                <w:highlight w:val="yellow"/>
              </w:rPr>
            </w:pPr>
            <w:r w:rsidRPr="00F30581">
              <w:rPr>
                <w:rFonts w:ascii="Arial" w:hAnsi="Arial" w:cs="Arial"/>
                <w:sz w:val="22"/>
                <w:szCs w:val="22"/>
              </w:rPr>
              <w:t>5</w:t>
            </w:r>
          </w:p>
        </w:tc>
      </w:tr>
      <w:tr w:rsidR="003C3756" w:rsidRPr="00F30581" w:rsidTr="00680207">
        <w:trPr>
          <w:trHeight w:val="508"/>
        </w:trPr>
        <w:tc>
          <w:tcPr>
            <w:tcW w:w="709" w:type="dxa"/>
            <w:vMerge/>
            <w:vAlign w:val="center"/>
          </w:tcPr>
          <w:p w:rsidR="003C3756" w:rsidRPr="00F30581" w:rsidRDefault="003C3756" w:rsidP="00FD5EBE">
            <w:pPr>
              <w:pStyle w:val="ListParagraph"/>
              <w:numPr>
                <w:ilvl w:val="0"/>
                <w:numId w:val="14"/>
              </w:numPr>
              <w:rPr>
                <w:rFonts w:ascii="Arial" w:hAnsi="Arial" w:cs="Arial"/>
                <w:color w:val="000000" w:themeColor="text1"/>
                <w:sz w:val="22"/>
                <w:szCs w:val="22"/>
              </w:rPr>
            </w:pPr>
          </w:p>
        </w:tc>
        <w:tc>
          <w:tcPr>
            <w:tcW w:w="1701" w:type="dxa"/>
            <w:vMerge/>
            <w:vAlign w:val="center"/>
          </w:tcPr>
          <w:p w:rsidR="003C3756" w:rsidRPr="00F30581" w:rsidRDefault="003C3756" w:rsidP="00275D8A">
            <w:pPr>
              <w:jc w:val="center"/>
              <w:rPr>
                <w:rFonts w:ascii="Arial" w:hAnsi="Arial" w:cs="Arial"/>
                <w:color w:val="000000" w:themeColor="text1"/>
                <w:sz w:val="22"/>
                <w:szCs w:val="22"/>
                <w:vertAlign w:val="superscript"/>
              </w:rPr>
            </w:pPr>
          </w:p>
        </w:tc>
        <w:tc>
          <w:tcPr>
            <w:tcW w:w="1559" w:type="dxa"/>
            <w:vAlign w:val="center"/>
          </w:tcPr>
          <w:p w:rsidR="003C3756" w:rsidRPr="00517A91" w:rsidRDefault="003C3756" w:rsidP="00F63E00">
            <w:pPr>
              <w:jc w:val="center"/>
              <w:rPr>
                <w:rFonts w:ascii="Arial" w:hAnsi="Arial" w:cs="Arial"/>
                <w:color w:val="000000" w:themeColor="text1"/>
                <w:sz w:val="18"/>
                <w:szCs w:val="22"/>
                <w:vertAlign w:val="superscript"/>
              </w:rPr>
            </w:pPr>
            <w:r w:rsidRPr="00517A91">
              <w:rPr>
                <w:rFonts w:ascii="Arial" w:hAnsi="Arial" w:cs="Arial"/>
                <w:color w:val="000000" w:themeColor="text1"/>
                <w:sz w:val="18"/>
                <w:szCs w:val="22"/>
              </w:rPr>
              <w:t>pripadajuća terasa objekta površine 130 m</w:t>
            </w:r>
            <w:r w:rsidRPr="00517A91">
              <w:rPr>
                <w:rFonts w:ascii="Arial" w:hAnsi="Arial" w:cs="Arial"/>
                <w:color w:val="000000" w:themeColor="text1"/>
                <w:sz w:val="18"/>
                <w:szCs w:val="22"/>
                <w:vertAlign w:val="superscript"/>
              </w:rPr>
              <w:t>2</w:t>
            </w:r>
          </w:p>
        </w:tc>
        <w:tc>
          <w:tcPr>
            <w:tcW w:w="1701" w:type="dxa"/>
            <w:vMerge/>
            <w:vAlign w:val="center"/>
          </w:tcPr>
          <w:p w:rsidR="003C3756" w:rsidRPr="00F30581" w:rsidRDefault="003C3756" w:rsidP="00F63E00">
            <w:pPr>
              <w:jc w:val="center"/>
              <w:rPr>
                <w:rFonts w:ascii="Arial" w:hAnsi="Arial" w:cs="Arial"/>
                <w:color w:val="000000" w:themeColor="text1"/>
                <w:sz w:val="22"/>
                <w:szCs w:val="22"/>
              </w:rPr>
            </w:pPr>
          </w:p>
        </w:tc>
        <w:tc>
          <w:tcPr>
            <w:tcW w:w="1135" w:type="dxa"/>
            <w:vMerge/>
            <w:vAlign w:val="center"/>
          </w:tcPr>
          <w:p w:rsidR="003C3756" w:rsidRPr="00F30581" w:rsidRDefault="003C3756" w:rsidP="00F63E00">
            <w:pPr>
              <w:jc w:val="center"/>
              <w:rPr>
                <w:rFonts w:ascii="Arial" w:hAnsi="Arial" w:cs="Arial"/>
                <w:color w:val="000000" w:themeColor="text1"/>
                <w:sz w:val="22"/>
                <w:szCs w:val="22"/>
              </w:rPr>
            </w:pPr>
          </w:p>
        </w:tc>
        <w:tc>
          <w:tcPr>
            <w:tcW w:w="1123" w:type="dxa"/>
            <w:vMerge/>
            <w:vAlign w:val="center"/>
          </w:tcPr>
          <w:p w:rsidR="003C3756" w:rsidRPr="00F30581" w:rsidRDefault="003C3756" w:rsidP="00F63E00">
            <w:pPr>
              <w:jc w:val="center"/>
              <w:rPr>
                <w:rFonts w:ascii="Arial" w:hAnsi="Arial" w:cs="Arial"/>
                <w:sz w:val="22"/>
                <w:szCs w:val="22"/>
              </w:rPr>
            </w:pPr>
          </w:p>
        </w:tc>
        <w:tc>
          <w:tcPr>
            <w:tcW w:w="1286" w:type="dxa"/>
            <w:vMerge/>
            <w:vAlign w:val="center"/>
          </w:tcPr>
          <w:p w:rsidR="003C3756" w:rsidRPr="00F30581" w:rsidRDefault="003C3756" w:rsidP="00F63E00">
            <w:pPr>
              <w:jc w:val="center"/>
              <w:rPr>
                <w:rFonts w:ascii="Arial" w:hAnsi="Arial" w:cs="Arial"/>
                <w:color w:val="000000" w:themeColor="text1"/>
                <w:sz w:val="22"/>
                <w:szCs w:val="22"/>
                <w:highlight w:val="yellow"/>
              </w:rPr>
            </w:pPr>
          </w:p>
        </w:tc>
      </w:tr>
      <w:tr w:rsidR="003C3756" w:rsidRPr="00F30581" w:rsidTr="00680207">
        <w:trPr>
          <w:trHeight w:val="516"/>
        </w:trPr>
        <w:tc>
          <w:tcPr>
            <w:tcW w:w="709" w:type="dxa"/>
            <w:vMerge w:val="restart"/>
            <w:vAlign w:val="center"/>
          </w:tcPr>
          <w:p w:rsidR="003C3756" w:rsidRPr="00F30581" w:rsidRDefault="003C3756" w:rsidP="00FD5EBE">
            <w:pPr>
              <w:pStyle w:val="ListParagraph"/>
              <w:numPr>
                <w:ilvl w:val="0"/>
                <w:numId w:val="14"/>
              </w:numPr>
              <w:rPr>
                <w:rFonts w:ascii="Arial" w:hAnsi="Arial" w:cs="Arial"/>
                <w:color w:val="000000" w:themeColor="text1"/>
                <w:sz w:val="22"/>
                <w:szCs w:val="22"/>
              </w:rPr>
            </w:pPr>
          </w:p>
        </w:tc>
        <w:tc>
          <w:tcPr>
            <w:tcW w:w="1701" w:type="dxa"/>
            <w:vMerge w:val="restart"/>
            <w:vAlign w:val="center"/>
          </w:tcPr>
          <w:p w:rsidR="003C3756" w:rsidRPr="00F30581" w:rsidRDefault="003C3756" w:rsidP="00275D8A">
            <w:pPr>
              <w:jc w:val="center"/>
              <w:rPr>
                <w:rFonts w:ascii="Arial" w:hAnsi="Arial" w:cs="Arial"/>
                <w:color w:val="000000" w:themeColor="text1"/>
                <w:sz w:val="22"/>
                <w:szCs w:val="22"/>
              </w:rPr>
            </w:pPr>
            <w:r w:rsidRPr="00F30581">
              <w:rPr>
                <w:rFonts w:ascii="Arial" w:hAnsi="Arial" w:cs="Arial"/>
                <w:color w:val="000000" w:themeColor="text1"/>
                <w:sz w:val="22"/>
                <w:szCs w:val="22"/>
              </w:rPr>
              <w:t>na k.č.br. 9412/</w:t>
            </w:r>
            <w:r w:rsidR="000474DC" w:rsidRPr="00F30581">
              <w:rPr>
                <w:rFonts w:ascii="Arial" w:hAnsi="Arial" w:cs="Arial"/>
                <w:color w:val="000000" w:themeColor="text1"/>
                <w:sz w:val="22"/>
                <w:szCs w:val="22"/>
              </w:rPr>
              <w:t xml:space="preserve">2 i </w:t>
            </w:r>
            <w:r w:rsidRPr="00F30581">
              <w:rPr>
                <w:rFonts w:ascii="Arial" w:hAnsi="Arial" w:cs="Arial"/>
                <w:color w:val="000000" w:themeColor="text1"/>
                <w:sz w:val="22"/>
                <w:szCs w:val="22"/>
              </w:rPr>
              <w:t>9419/7</w:t>
            </w:r>
            <w:r w:rsidR="000474DC" w:rsidRPr="00F30581">
              <w:rPr>
                <w:rFonts w:ascii="Arial" w:hAnsi="Arial" w:cs="Arial"/>
                <w:color w:val="000000" w:themeColor="text1"/>
                <w:sz w:val="22"/>
                <w:szCs w:val="22"/>
              </w:rPr>
              <w:t>, obje</w:t>
            </w:r>
            <w:r w:rsidRPr="00F30581">
              <w:rPr>
                <w:rFonts w:ascii="Arial" w:hAnsi="Arial" w:cs="Arial"/>
                <w:color w:val="000000" w:themeColor="text1"/>
                <w:sz w:val="22"/>
                <w:szCs w:val="22"/>
              </w:rPr>
              <w:t xml:space="preserve"> k.o. Zadar, predio Karma</w:t>
            </w:r>
          </w:p>
        </w:tc>
        <w:tc>
          <w:tcPr>
            <w:tcW w:w="1559" w:type="dxa"/>
            <w:vAlign w:val="center"/>
          </w:tcPr>
          <w:p w:rsidR="003C3756" w:rsidRPr="00F30581" w:rsidRDefault="003C3756" w:rsidP="00F63E00">
            <w:pPr>
              <w:jc w:val="center"/>
              <w:rPr>
                <w:rFonts w:ascii="Arial" w:hAnsi="Arial" w:cs="Arial"/>
                <w:color w:val="000000" w:themeColor="text1"/>
                <w:sz w:val="22"/>
                <w:szCs w:val="22"/>
              </w:rPr>
            </w:pPr>
            <w:r w:rsidRPr="00517A91">
              <w:rPr>
                <w:rFonts w:ascii="Arial" w:hAnsi="Arial" w:cs="Arial"/>
                <w:color w:val="000000" w:themeColor="text1"/>
                <w:sz w:val="18"/>
                <w:szCs w:val="22"/>
              </w:rPr>
              <w:t>kiosk, montažni objekt do 12 m</w:t>
            </w:r>
            <w:r w:rsidRPr="00517A91">
              <w:rPr>
                <w:rFonts w:ascii="Arial" w:hAnsi="Arial" w:cs="Arial"/>
                <w:color w:val="000000" w:themeColor="text1"/>
                <w:sz w:val="18"/>
                <w:szCs w:val="22"/>
                <w:vertAlign w:val="superscript"/>
              </w:rPr>
              <w:t>2</w:t>
            </w:r>
          </w:p>
        </w:tc>
        <w:tc>
          <w:tcPr>
            <w:tcW w:w="1701" w:type="dxa"/>
            <w:vMerge w:val="restart"/>
            <w:vAlign w:val="center"/>
          </w:tcPr>
          <w:p w:rsidR="003C3756" w:rsidRPr="00F30581" w:rsidRDefault="003C3756" w:rsidP="00F63E00">
            <w:pPr>
              <w:jc w:val="center"/>
              <w:rPr>
                <w:rFonts w:ascii="Arial" w:hAnsi="Arial" w:cs="Arial"/>
                <w:sz w:val="22"/>
                <w:szCs w:val="22"/>
              </w:rPr>
            </w:pPr>
            <w:r w:rsidRPr="00F30581">
              <w:rPr>
                <w:rFonts w:ascii="Arial" w:hAnsi="Arial" w:cs="Arial"/>
                <w:sz w:val="22"/>
                <w:szCs w:val="22"/>
              </w:rPr>
              <w:t>ugostiteljstvo i trgovina</w:t>
            </w:r>
          </w:p>
        </w:tc>
        <w:tc>
          <w:tcPr>
            <w:tcW w:w="1135" w:type="dxa"/>
            <w:vMerge w:val="restart"/>
            <w:vAlign w:val="center"/>
          </w:tcPr>
          <w:p w:rsidR="003C3756" w:rsidRPr="00F30581" w:rsidRDefault="003C3756" w:rsidP="00F63E00">
            <w:pPr>
              <w:jc w:val="center"/>
              <w:rPr>
                <w:rFonts w:ascii="Arial" w:hAnsi="Arial" w:cs="Arial"/>
                <w:color w:val="000000" w:themeColor="text1"/>
                <w:sz w:val="22"/>
                <w:szCs w:val="22"/>
              </w:rPr>
            </w:pPr>
            <w:r w:rsidRPr="00F30581">
              <w:rPr>
                <w:rFonts w:ascii="Arial" w:hAnsi="Arial" w:cs="Arial"/>
                <w:color w:val="000000" w:themeColor="text1"/>
                <w:sz w:val="22"/>
                <w:szCs w:val="22"/>
              </w:rPr>
              <w:t>1</w:t>
            </w:r>
          </w:p>
        </w:tc>
        <w:tc>
          <w:tcPr>
            <w:tcW w:w="1123" w:type="dxa"/>
            <w:vMerge w:val="restart"/>
            <w:vAlign w:val="center"/>
          </w:tcPr>
          <w:p w:rsidR="003C3756" w:rsidRPr="00F30581" w:rsidRDefault="003C3756" w:rsidP="00F63E00">
            <w:pPr>
              <w:jc w:val="center"/>
              <w:rPr>
                <w:rFonts w:ascii="Arial" w:hAnsi="Arial" w:cs="Arial"/>
                <w:sz w:val="22"/>
                <w:szCs w:val="22"/>
              </w:rPr>
            </w:pPr>
            <w:r w:rsidRPr="00F30581">
              <w:rPr>
                <w:rFonts w:ascii="Arial" w:hAnsi="Arial" w:cs="Arial"/>
                <w:sz w:val="22"/>
                <w:szCs w:val="22"/>
              </w:rPr>
              <w:t>1</w:t>
            </w:r>
          </w:p>
        </w:tc>
        <w:tc>
          <w:tcPr>
            <w:tcW w:w="1286" w:type="dxa"/>
            <w:vMerge w:val="restart"/>
            <w:vAlign w:val="center"/>
          </w:tcPr>
          <w:p w:rsidR="003C3756" w:rsidRPr="00F30581" w:rsidRDefault="003C3756" w:rsidP="00F63E00">
            <w:pPr>
              <w:jc w:val="center"/>
              <w:rPr>
                <w:rFonts w:ascii="Arial" w:hAnsi="Arial" w:cs="Arial"/>
                <w:color w:val="000000" w:themeColor="text1"/>
                <w:sz w:val="22"/>
                <w:szCs w:val="22"/>
                <w:highlight w:val="yellow"/>
              </w:rPr>
            </w:pPr>
            <w:r w:rsidRPr="00F30581">
              <w:rPr>
                <w:rFonts w:ascii="Arial" w:hAnsi="Arial" w:cs="Arial"/>
                <w:sz w:val="22"/>
                <w:szCs w:val="22"/>
              </w:rPr>
              <w:t>5</w:t>
            </w:r>
          </w:p>
        </w:tc>
      </w:tr>
      <w:tr w:rsidR="003C3756" w:rsidRPr="00F30581" w:rsidTr="00680207">
        <w:trPr>
          <w:trHeight w:val="575"/>
        </w:trPr>
        <w:tc>
          <w:tcPr>
            <w:tcW w:w="709" w:type="dxa"/>
            <w:vMerge/>
            <w:tcBorders>
              <w:bottom w:val="single" w:sz="4" w:space="0" w:color="auto"/>
            </w:tcBorders>
            <w:vAlign w:val="center"/>
          </w:tcPr>
          <w:p w:rsidR="003C3756" w:rsidRPr="00F30581" w:rsidRDefault="003C3756" w:rsidP="00FD5EBE">
            <w:pPr>
              <w:pStyle w:val="ListParagraph"/>
              <w:numPr>
                <w:ilvl w:val="0"/>
                <w:numId w:val="14"/>
              </w:numPr>
              <w:rPr>
                <w:rFonts w:ascii="Arial" w:hAnsi="Arial" w:cs="Arial"/>
                <w:color w:val="000000" w:themeColor="text1"/>
                <w:sz w:val="22"/>
                <w:szCs w:val="22"/>
              </w:rPr>
            </w:pPr>
          </w:p>
        </w:tc>
        <w:tc>
          <w:tcPr>
            <w:tcW w:w="1701" w:type="dxa"/>
            <w:vMerge/>
            <w:tcBorders>
              <w:bottom w:val="single" w:sz="4" w:space="0" w:color="auto"/>
            </w:tcBorders>
            <w:vAlign w:val="center"/>
          </w:tcPr>
          <w:p w:rsidR="003C3756" w:rsidRPr="00F30581" w:rsidRDefault="003C3756" w:rsidP="00275D8A">
            <w:pPr>
              <w:jc w:val="center"/>
              <w:rPr>
                <w:rFonts w:ascii="Arial" w:hAnsi="Arial" w:cs="Arial"/>
                <w:color w:val="000000" w:themeColor="text1"/>
                <w:sz w:val="22"/>
                <w:szCs w:val="22"/>
              </w:rPr>
            </w:pPr>
          </w:p>
        </w:tc>
        <w:tc>
          <w:tcPr>
            <w:tcW w:w="1559" w:type="dxa"/>
            <w:tcBorders>
              <w:bottom w:val="single" w:sz="4" w:space="0" w:color="auto"/>
            </w:tcBorders>
            <w:vAlign w:val="center"/>
          </w:tcPr>
          <w:p w:rsidR="003C3756" w:rsidRPr="00F30581" w:rsidRDefault="003C3756" w:rsidP="00F63E00">
            <w:pPr>
              <w:jc w:val="center"/>
              <w:rPr>
                <w:rFonts w:ascii="Arial" w:hAnsi="Arial" w:cs="Arial"/>
                <w:color w:val="000000" w:themeColor="text1"/>
                <w:sz w:val="22"/>
                <w:szCs w:val="22"/>
              </w:rPr>
            </w:pPr>
            <w:r w:rsidRPr="00517A91">
              <w:rPr>
                <w:rFonts w:ascii="Arial" w:hAnsi="Arial" w:cs="Arial"/>
                <w:color w:val="000000" w:themeColor="text1"/>
                <w:sz w:val="18"/>
                <w:szCs w:val="22"/>
              </w:rPr>
              <w:t>pripad</w:t>
            </w:r>
            <w:r w:rsidR="007B1593" w:rsidRPr="00517A91">
              <w:rPr>
                <w:rFonts w:ascii="Arial" w:hAnsi="Arial" w:cs="Arial"/>
                <w:color w:val="000000" w:themeColor="text1"/>
                <w:sz w:val="18"/>
                <w:szCs w:val="22"/>
              </w:rPr>
              <w:t>ajuća terasa objekta površine 14</w:t>
            </w:r>
            <w:r w:rsidRPr="00517A91">
              <w:rPr>
                <w:rFonts w:ascii="Arial" w:hAnsi="Arial" w:cs="Arial"/>
                <w:color w:val="000000" w:themeColor="text1"/>
                <w:sz w:val="18"/>
                <w:szCs w:val="22"/>
              </w:rPr>
              <w:t>0 m</w:t>
            </w:r>
            <w:r w:rsidRPr="00517A91">
              <w:rPr>
                <w:rFonts w:ascii="Arial" w:hAnsi="Arial" w:cs="Arial"/>
                <w:color w:val="000000" w:themeColor="text1"/>
                <w:sz w:val="18"/>
                <w:szCs w:val="22"/>
                <w:vertAlign w:val="superscript"/>
              </w:rPr>
              <w:t>2</w:t>
            </w:r>
          </w:p>
        </w:tc>
        <w:tc>
          <w:tcPr>
            <w:tcW w:w="1701" w:type="dxa"/>
            <w:vMerge/>
            <w:tcBorders>
              <w:bottom w:val="single" w:sz="4" w:space="0" w:color="auto"/>
            </w:tcBorders>
            <w:vAlign w:val="center"/>
          </w:tcPr>
          <w:p w:rsidR="003C3756" w:rsidRPr="00F30581" w:rsidRDefault="003C3756" w:rsidP="00F63E00">
            <w:pPr>
              <w:jc w:val="center"/>
              <w:rPr>
                <w:rFonts w:ascii="Arial" w:hAnsi="Arial" w:cs="Arial"/>
                <w:color w:val="000000" w:themeColor="text1"/>
                <w:sz w:val="22"/>
                <w:szCs w:val="22"/>
              </w:rPr>
            </w:pPr>
          </w:p>
        </w:tc>
        <w:tc>
          <w:tcPr>
            <w:tcW w:w="1135" w:type="dxa"/>
            <w:vMerge/>
            <w:tcBorders>
              <w:bottom w:val="single" w:sz="4" w:space="0" w:color="auto"/>
            </w:tcBorders>
            <w:vAlign w:val="center"/>
          </w:tcPr>
          <w:p w:rsidR="003C3756" w:rsidRPr="00F30581" w:rsidRDefault="003C3756" w:rsidP="00F63E00">
            <w:pPr>
              <w:jc w:val="center"/>
              <w:rPr>
                <w:rFonts w:ascii="Arial" w:hAnsi="Arial" w:cs="Arial"/>
                <w:color w:val="000000" w:themeColor="text1"/>
                <w:sz w:val="22"/>
                <w:szCs w:val="22"/>
              </w:rPr>
            </w:pPr>
          </w:p>
        </w:tc>
        <w:tc>
          <w:tcPr>
            <w:tcW w:w="1123" w:type="dxa"/>
            <w:vMerge/>
            <w:tcBorders>
              <w:bottom w:val="single" w:sz="4" w:space="0" w:color="auto"/>
            </w:tcBorders>
            <w:vAlign w:val="center"/>
          </w:tcPr>
          <w:p w:rsidR="003C3756" w:rsidRPr="00F30581" w:rsidRDefault="003C3756" w:rsidP="00F63E00">
            <w:pPr>
              <w:jc w:val="center"/>
              <w:rPr>
                <w:rFonts w:ascii="Arial" w:hAnsi="Arial" w:cs="Arial"/>
                <w:sz w:val="22"/>
                <w:szCs w:val="22"/>
              </w:rPr>
            </w:pPr>
          </w:p>
        </w:tc>
        <w:tc>
          <w:tcPr>
            <w:tcW w:w="1286" w:type="dxa"/>
            <w:vMerge/>
            <w:tcBorders>
              <w:bottom w:val="single" w:sz="4" w:space="0" w:color="auto"/>
            </w:tcBorders>
            <w:vAlign w:val="center"/>
          </w:tcPr>
          <w:p w:rsidR="003C3756" w:rsidRPr="00F30581" w:rsidRDefault="003C3756" w:rsidP="00F63E00">
            <w:pPr>
              <w:jc w:val="center"/>
              <w:rPr>
                <w:rFonts w:ascii="Arial" w:hAnsi="Arial" w:cs="Arial"/>
                <w:color w:val="000000" w:themeColor="text1"/>
                <w:sz w:val="22"/>
                <w:szCs w:val="22"/>
                <w:highlight w:val="yellow"/>
              </w:rPr>
            </w:pPr>
          </w:p>
        </w:tc>
      </w:tr>
      <w:tr w:rsidR="003C3756" w:rsidRPr="00F30581" w:rsidTr="00680207">
        <w:trPr>
          <w:trHeight w:val="516"/>
        </w:trPr>
        <w:tc>
          <w:tcPr>
            <w:tcW w:w="709" w:type="dxa"/>
            <w:vMerge w:val="restart"/>
            <w:tcBorders>
              <w:top w:val="single" w:sz="4" w:space="0" w:color="auto"/>
            </w:tcBorders>
            <w:vAlign w:val="center"/>
          </w:tcPr>
          <w:p w:rsidR="003C3756" w:rsidRPr="00F30581" w:rsidRDefault="003C3756" w:rsidP="00FD5EBE">
            <w:pPr>
              <w:pStyle w:val="ListParagraph"/>
              <w:numPr>
                <w:ilvl w:val="0"/>
                <w:numId w:val="14"/>
              </w:numPr>
              <w:rPr>
                <w:rFonts w:ascii="Arial" w:hAnsi="Arial" w:cs="Arial"/>
                <w:color w:val="000000" w:themeColor="text1"/>
                <w:sz w:val="22"/>
                <w:szCs w:val="22"/>
              </w:rPr>
            </w:pPr>
          </w:p>
        </w:tc>
        <w:tc>
          <w:tcPr>
            <w:tcW w:w="1701" w:type="dxa"/>
            <w:vMerge w:val="restart"/>
            <w:tcBorders>
              <w:top w:val="single" w:sz="4" w:space="0" w:color="auto"/>
            </w:tcBorders>
            <w:vAlign w:val="center"/>
          </w:tcPr>
          <w:p w:rsidR="003C3756" w:rsidRPr="00F30581" w:rsidRDefault="003C3756" w:rsidP="007B1593">
            <w:pPr>
              <w:jc w:val="center"/>
              <w:rPr>
                <w:rFonts w:ascii="Arial" w:hAnsi="Arial" w:cs="Arial"/>
                <w:color w:val="000000" w:themeColor="text1"/>
                <w:sz w:val="22"/>
                <w:szCs w:val="22"/>
              </w:rPr>
            </w:pPr>
            <w:r w:rsidRPr="00F30581">
              <w:rPr>
                <w:rFonts w:ascii="Arial" w:hAnsi="Arial" w:cs="Arial"/>
                <w:color w:val="000000" w:themeColor="text1"/>
                <w:sz w:val="22"/>
                <w:szCs w:val="22"/>
              </w:rPr>
              <w:t>na k.č.br. 9419/7 k.o. Zadar, predio Karma</w:t>
            </w:r>
          </w:p>
        </w:tc>
        <w:tc>
          <w:tcPr>
            <w:tcW w:w="1559" w:type="dxa"/>
            <w:tcBorders>
              <w:top w:val="single" w:sz="4" w:space="0" w:color="auto"/>
            </w:tcBorders>
            <w:vAlign w:val="center"/>
          </w:tcPr>
          <w:p w:rsidR="003C3756" w:rsidRPr="00F30581" w:rsidRDefault="003C3756" w:rsidP="008155DB">
            <w:pPr>
              <w:jc w:val="center"/>
              <w:rPr>
                <w:rFonts w:ascii="Arial" w:hAnsi="Arial" w:cs="Arial"/>
                <w:color w:val="000000" w:themeColor="text1"/>
                <w:sz w:val="22"/>
                <w:szCs w:val="22"/>
              </w:rPr>
            </w:pPr>
            <w:r w:rsidRPr="00F30581">
              <w:rPr>
                <w:rFonts w:ascii="Arial" w:hAnsi="Arial" w:cs="Arial"/>
                <w:color w:val="000000" w:themeColor="text1"/>
                <w:sz w:val="22"/>
                <w:szCs w:val="22"/>
              </w:rPr>
              <w:t>kiosk, montažni objekt do 12 m</w:t>
            </w:r>
            <w:r w:rsidRPr="00F30581">
              <w:rPr>
                <w:rFonts w:ascii="Arial" w:hAnsi="Arial" w:cs="Arial"/>
                <w:color w:val="000000" w:themeColor="text1"/>
                <w:sz w:val="22"/>
                <w:szCs w:val="22"/>
                <w:vertAlign w:val="superscript"/>
              </w:rPr>
              <w:t>2</w:t>
            </w:r>
          </w:p>
        </w:tc>
        <w:tc>
          <w:tcPr>
            <w:tcW w:w="1701" w:type="dxa"/>
            <w:vMerge w:val="restart"/>
            <w:tcBorders>
              <w:top w:val="single" w:sz="4" w:space="0" w:color="auto"/>
            </w:tcBorders>
            <w:vAlign w:val="center"/>
          </w:tcPr>
          <w:p w:rsidR="003C3756" w:rsidRPr="00F30581" w:rsidRDefault="003C3756" w:rsidP="008155DB">
            <w:pPr>
              <w:jc w:val="center"/>
              <w:rPr>
                <w:rFonts w:ascii="Arial" w:hAnsi="Arial" w:cs="Arial"/>
                <w:sz w:val="22"/>
                <w:szCs w:val="22"/>
              </w:rPr>
            </w:pPr>
            <w:r w:rsidRPr="00F30581">
              <w:rPr>
                <w:rFonts w:ascii="Arial" w:hAnsi="Arial" w:cs="Arial"/>
                <w:sz w:val="22"/>
                <w:szCs w:val="22"/>
              </w:rPr>
              <w:t>ugostiteljstvo i trgovina</w:t>
            </w:r>
          </w:p>
        </w:tc>
        <w:tc>
          <w:tcPr>
            <w:tcW w:w="1135" w:type="dxa"/>
            <w:vMerge w:val="restart"/>
            <w:tcBorders>
              <w:top w:val="single" w:sz="4" w:space="0" w:color="auto"/>
            </w:tcBorders>
            <w:vAlign w:val="center"/>
          </w:tcPr>
          <w:p w:rsidR="003C3756" w:rsidRPr="00F30581" w:rsidRDefault="003C3756" w:rsidP="008155DB">
            <w:pPr>
              <w:jc w:val="center"/>
              <w:rPr>
                <w:rFonts w:ascii="Arial" w:hAnsi="Arial" w:cs="Arial"/>
                <w:color w:val="000000" w:themeColor="text1"/>
                <w:sz w:val="22"/>
                <w:szCs w:val="22"/>
              </w:rPr>
            </w:pPr>
            <w:r w:rsidRPr="00F30581">
              <w:rPr>
                <w:rFonts w:ascii="Arial" w:hAnsi="Arial" w:cs="Arial"/>
                <w:color w:val="000000" w:themeColor="text1"/>
                <w:sz w:val="22"/>
                <w:szCs w:val="22"/>
              </w:rPr>
              <w:t>1</w:t>
            </w:r>
          </w:p>
        </w:tc>
        <w:tc>
          <w:tcPr>
            <w:tcW w:w="1123" w:type="dxa"/>
            <w:vMerge w:val="restart"/>
            <w:tcBorders>
              <w:top w:val="single" w:sz="4" w:space="0" w:color="auto"/>
            </w:tcBorders>
            <w:vAlign w:val="center"/>
          </w:tcPr>
          <w:p w:rsidR="003C3756" w:rsidRPr="00F30581" w:rsidRDefault="003C3756" w:rsidP="008155DB">
            <w:pPr>
              <w:jc w:val="center"/>
              <w:rPr>
                <w:rFonts w:ascii="Arial" w:hAnsi="Arial" w:cs="Arial"/>
                <w:sz w:val="22"/>
                <w:szCs w:val="22"/>
              </w:rPr>
            </w:pPr>
            <w:r w:rsidRPr="00F30581">
              <w:rPr>
                <w:rFonts w:ascii="Arial" w:hAnsi="Arial" w:cs="Arial"/>
                <w:sz w:val="22"/>
                <w:szCs w:val="22"/>
              </w:rPr>
              <w:t>1</w:t>
            </w:r>
          </w:p>
        </w:tc>
        <w:tc>
          <w:tcPr>
            <w:tcW w:w="1286" w:type="dxa"/>
            <w:vMerge w:val="restart"/>
            <w:tcBorders>
              <w:top w:val="single" w:sz="4" w:space="0" w:color="auto"/>
            </w:tcBorders>
            <w:vAlign w:val="center"/>
          </w:tcPr>
          <w:p w:rsidR="003C3756" w:rsidRPr="00F30581" w:rsidRDefault="003C3756" w:rsidP="008155DB">
            <w:pPr>
              <w:jc w:val="center"/>
              <w:rPr>
                <w:rFonts w:ascii="Arial" w:hAnsi="Arial" w:cs="Arial"/>
                <w:color w:val="000000" w:themeColor="text1"/>
                <w:sz w:val="22"/>
                <w:szCs w:val="22"/>
                <w:highlight w:val="yellow"/>
              </w:rPr>
            </w:pPr>
            <w:r w:rsidRPr="00F30581">
              <w:rPr>
                <w:rFonts w:ascii="Arial" w:hAnsi="Arial" w:cs="Arial"/>
                <w:sz w:val="22"/>
                <w:szCs w:val="22"/>
              </w:rPr>
              <w:t>5</w:t>
            </w:r>
          </w:p>
        </w:tc>
      </w:tr>
      <w:tr w:rsidR="003C3756" w:rsidRPr="00F30581" w:rsidTr="00680207">
        <w:trPr>
          <w:trHeight w:val="651"/>
        </w:trPr>
        <w:tc>
          <w:tcPr>
            <w:tcW w:w="709" w:type="dxa"/>
            <w:vMerge/>
            <w:vAlign w:val="center"/>
          </w:tcPr>
          <w:p w:rsidR="003C3756" w:rsidRPr="00F30581" w:rsidRDefault="003C3756" w:rsidP="00FD5EBE">
            <w:pPr>
              <w:pStyle w:val="ListParagraph"/>
              <w:numPr>
                <w:ilvl w:val="0"/>
                <w:numId w:val="14"/>
              </w:numPr>
              <w:rPr>
                <w:rFonts w:ascii="Arial" w:hAnsi="Arial" w:cs="Arial"/>
                <w:color w:val="000000" w:themeColor="text1"/>
                <w:sz w:val="22"/>
                <w:szCs w:val="22"/>
              </w:rPr>
            </w:pPr>
          </w:p>
        </w:tc>
        <w:tc>
          <w:tcPr>
            <w:tcW w:w="1701" w:type="dxa"/>
            <w:vMerge/>
            <w:vAlign w:val="center"/>
          </w:tcPr>
          <w:p w:rsidR="003C3756" w:rsidRPr="00F30581" w:rsidRDefault="003C3756" w:rsidP="00275D8A">
            <w:pPr>
              <w:jc w:val="center"/>
              <w:rPr>
                <w:rFonts w:ascii="Arial" w:hAnsi="Arial" w:cs="Arial"/>
                <w:color w:val="000000" w:themeColor="text1"/>
                <w:sz w:val="22"/>
                <w:szCs w:val="22"/>
              </w:rPr>
            </w:pPr>
          </w:p>
        </w:tc>
        <w:tc>
          <w:tcPr>
            <w:tcW w:w="1559" w:type="dxa"/>
            <w:vAlign w:val="center"/>
          </w:tcPr>
          <w:p w:rsidR="003C3756" w:rsidRPr="00F30581" w:rsidRDefault="003C3756" w:rsidP="008663A0">
            <w:pPr>
              <w:jc w:val="center"/>
              <w:rPr>
                <w:rFonts w:ascii="Arial" w:hAnsi="Arial" w:cs="Arial"/>
                <w:color w:val="000000" w:themeColor="text1"/>
                <w:sz w:val="22"/>
                <w:szCs w:val="22"/>
              </w:rPr>
            </w:pPr>
            <w:r w:rsidRPr="00F30581">
              <w:rPr>
                <w:rFonts w:ascii="Arial" w:hAnsi="Arial" w:cs="Arial"/>
                <w:color w:val="000000" w:themeColor="text1"/>
                <w:sz w:val="22"/>
                <w:szCs w:val="22"/>
              </w:rPr>
              <w:t>pripad</w:t>
            </w:r>
            <w:r w:rsidR="007B1593">
              <w:rPr>
                <w:rFonts w:ascii="Arial" w:hAnsi="Arial" w:cs="Arial"/>
                <w:color w:val="000000" w:themeColor="text1"/>
                <w:sz w:val="22"/>
                <w:szCs w:val="22"/>
              </w:rPr>
              <w:t>ajuća terasa objekta površine 12</w:t>
            </w:r>
            <w:r w:rsidRPr="00F30581">
              <w:rPr>
                <w:rFonts w:ascii="Arial" w:hAnsi="Arial" w:cs="Arial"/>
                <w:color w:val="000000" w:themeColor="text1"/>
                <w:sz w:val="22"/>
                <w:szCs w:val="22"/>
              </w:rPr>
              <w:t>0 m</w:t>
            </w:r>
            <w:r w:rsidRPr="00F30581">
              <w:rPr>
                <w:rFonts w:ascii="Arial" w:hAnsi="Arial" w:cs="Arial"/>
                <w:color w:val="000000" w:themeColor="text1"/>
                <w:sz w:val="22"/>
                <w:szCs w:val="22"/>
                <w:vertAlign w:val="superscript"/>
              </w:rPr>
              <w:t>2</w:t>
            </w:r>
          </w:p>
        </w:tc>
        <w:tc>
          <w:tcPr>
            <w:tcW w:w="1701" w:type="dxa"/>
            <w:vMerge/>
          </w:tcPr>
          <w:p w:rsidR="003C3756" w:rsidRPr="00F30581" w:rsidRDefault="003C3756" w:rsidP="00DF3FB0">
            <w:pPr>
              <w:jc w:val="center"/>
              <w:rPr>
                <w:rFonts w:ascii="Arial" w:hAnsi="Arial" w:cs="Arial"/>
                <w:color w:val="000000" w:themeColor="text1"/>
                <w:sz w:val="22"/>
                <w:szCs w:val="22"/>
              </w:rPr>
            </w:pPr>
          </w:p>
        </w:tc>
        <w:tc>
          <w:tcPr>
            <w:tcW w:w="1135" w:type="dxa"/>
            <w:vMerge/>
          </w:tcPr>
          <w:p w:rsidR="003C3756" w:rsidRPr="00F30581" w:rsidRDefault="003C3756" w:rsidP="00DF3FB0">
            <w:pPr>
              <w:jc w:val="center"/>
              <w:rPr>
                <w:rFonts w:ascii="Arial" w:hAnsi="Arial" w:cs="Arial"/>
                <w:color w:val="000000" w:themeColor="text1"/>
                <w:sz w:val="22"/>
                <w:szCs w:val="22"/>
              </w:rPr>
            </w:pPr>
          </w:p>
        </w:tc>
        <w:tc>
          <w:tcPr>
            <w:tcW w:w="1123" w:type="dxa"/>
            <w:vMerge/>
          </w:tcPr>
          <w:p w:rsidR="003C3756" w:rsidRPr="00F30581" w:rsidRDefault="003C3756" w:rsidP="00275D8A">
            <w:pPr>
              <w:jc w:val="center"/>
              <w:rPr>
                <w:rFonts w:ascii="Arial" w:hAnsi="Arial" w:cs="Arial"/>
                <w:sz w:val="22"/>
                <w:szCs w:val="22"/>
              </w:rPr>
            </w:pPr>
          </w:p>
        </w:tc>
        <w:tc>
          <w:tcPr>
            <w:tcW w:w="1286" w:type="dxa"/>
            <w:vMerge/>
            <w:tcBorders>
              <w:bottom w:val="single" w:sz="4" w:space="0" w:color="auto"/>
            </w:tcBorders>
            <w:vAlign w:val="center"/>
          </w:tcPr>
          <w:p w:rsidR="003C3756" w:rsidRPr="00F30581" w:rsidRDefault="003C3756" w:rsidP="00275D8A">
            <w:pPr>
              <w:jc w:val="center"/>
              <w:rPr>
                <w:rFonts w:ascii="Arial" w:hAnsi="Arial" w:cs="Arial"/>
                <w:color w:val="000000" w:themeColor="text1"/>
                <w:sz w:val="22"/>
                <w:szCs w:val="22"/>
                <w:highlight w:val="yellow"/>
              </w:rPr>
            </w:pPr>
          </w:p>
        </w:tc>
      </w:tr>
      <w:tr w:rsidR="003C3756" w:rsidRPr="00F30581" w:rsidTr="00680207">
        <w:trPr>
          <w:trHeight w:val="729"/>
        </w:trPr>
        <w:tc>
          <w:tcPr>
            <w:tcW w:w="709" w:type="dxa"/>
            <w:vMerge w:val="restart"/>
            <w:tcBorders>
              <w:top w:val="single" w:sz="4" w:space="0" w:color="auto"/>
            </w:tcBorders>
            <w:vAlign w:val="center"/>
          </w:tcPr>
          <w:p w:rsidR="003C3756" w:rsidRPr="00F30581" w:rsidRDefault="003C3756" w:rsidP="00FD5EBE">
            <w:pPr>
              <w:pStyle w:val="ListParagraph"/>
              <w:numPr>
                <w:ilvl w:val="0"/>
                <w:numId w:val="14"/>
              </w:numPr>
              <w:rPr>
                <w:rFonts w:ascii="Arial" w:hAnsi="Arial" w:cs="Arial"/>
                <w:color w:val="000000" w:themeColor="text1"/>
                <w:sz w:val="22"/>
                <w:szCs w:val="22"/>
              </w:rPr>
            </w:pPr>
          </w:p>
        </w:tc>
        <w:tc>
          <w:tcPr>
            <w:tcW w:w="1701" w:type="dxa"/>
            <w:vMerge w:val="restart"/>
            <w:tcBorders>
              <w:top w:val="single" w:sz="4" w:space="0" w:color="auto"/>
            </w:tcBorders>
            <w:vAlign w:val="center"/>
          </w:tcPr>
          <w:p w:rsidR="003C3756" w:rsidRPr="00F30581" w:rsidRDefault="000474DC" w:rsidP="00286C73">
            <w:pPr>
              <w:jc w:val="center"/>
              <w:rPr>
                <w:rFonts w:ascii="Arial" w:hAnsi="Arial" w:cs="Arial"/>
                <w:color w:val="000000" w:themeColor="text1"/>
                <w:sz w:val="22"/>
                <w:szCs w:val="22"/>
              </w:rPr>
            </w:pPr>
            <w:r w:rsidRPr="00F30581">
              <w:rPr>
                <w:rFonts w:ascii="Arial" w:hAnsi="Arial" w:cs="Arial"/>
                <w:color w:val="000000" w:themeColor="text1"/>
                <w:sz w:val="22"/>
                <w:szCs w:val="22"/>
              </w:rPr>
              <w:t xml:space="preserve">na k.č.br. </w:t>
            </w:r>
            <w:r w:rsidR="003C3756" w:rsidRPr="00F30581">
              <w:rPr>
                <w:rFonts w:ascii="Arial" w:hAnsi="Arial" w:cs="Arial"/>
                <w:color w:val="000000" w:themeColor="text1"/>
                <w:sz w:val="22"/>
                <w:szCs w:val="22"/>
              </w:rPr>
              <w:t>9419/7 k.o. Zadar,</w:t>
            </w:r>
          </w:p>
          <w:p w:rsidR="003C3756" w:rsidRPr="00F30581" w:rsidRDefault="003C3756" w:rsidP="00286C73">
            <w:pPr>
              <w:jc w:val="center"/>
              <w:rPr>
                <w:rFonts w:ascii="Arial" w:hAnsi="Arial" w:cs="Arial"/>
                <w:color w:val="000000" w:themeColor="text1"/>
                <w:sz w:val="22"/>
                <w:szCs w:val="22"/>
              </w:rPr>
            </w:pPr>
            <w:r w:rsidRPr="00F30581">
              <w:rPr>
                <w:rFonts w:ascii="Arial" w:hAnsi="Arial" w:cs="Arial"/>
                <w:color w:val="000000" w:themeColor="text1"/>
                <w:sz w:val="22"/>
                <w:szCs w:val="22"/>
              </w:rPr>
              <w:t>predio Karma</w:t>
            </w:r>
          </w:p>
        </w:tc>
        <w:tc>
          <w:tcPr>
            <w:tcW w:w="1559" w:type="dxa"/>
            <w:tcBorders>
              <w:top w:val="single" w:sz="4" w:space="0" w:color="auto"/>
            </w:tcBorders>
            <w:vAlign w:val="center"/>
          </w:tcPr>
          <w:p w:rsidR="003C3756" w:rsidRPr="00F30581" w:rsidRDefault="003C3756" w:rsidP="00286C73">
            <w:pPr>
              <w:jc w:val="center"/>
              <w:rPr>
                <w:rFonts w:ascii="Arial" w:hAnsi="Arial" w:cs="Arial"/>
                <w:color w:val="000000" w:themeColor="text1"/>
                <w:sz w:val="22"/>
                <w:szCs w:val="22"/>
              </w:rPr>
            </w:pPr>
            <w:r w:rsidRPr="00F30581">
              <w:rPr>
                <w:rFonts w:ascii="Arial" w:hAnsi="Arial" w:cs="Arial"/>
                <w:color w:val="000000" w:themeColor="text1"/>
                <w:sz w:val="22"/>
                <w:szCs w:val="22"/>
              </w:rPr>
              <w:t>kiosk, montažni objekt do 12 m</w:t>
            </w:r>
            <w:r w:rsidRPr="00F30581">
              <w:rPr>
                <w:rFonts w:ascii="Arial" w:hAnsi="Arial" w:cs="Arial"/>
                <w:color w:val="000000" w:themeColor="text1"/>
                <w:sz w:val="22"/>
                <w:szCs w:val="22"/>
                <w:vertAlign w:val="superscript"/>
              </w:rPr>
              <w:t>2</w:t>
            </w:r>
          </w:p>
        </w:tc>
        <w:tc>
          <w:tcPr>
            <w:tcW w:w="1701" w:type="dxa"/>
            <w:vMerge w:val="restart"/>
            <w:tcBorders>
              <w:top w:val="single" w:sz="4" w:space="0" w:color="auto"/>
            </w:tcBorders>
            <w:vAlign w:val="center"/>
          </w:tcPr>
          <w:p w:rsidR="003C3756" w:rsidRPr="00F30581" w:rsidRDefault="003C3756" w:rsidP="00286C73">
            <w:pPr>
              <w:jc w:val="center"/>
              <w:rPr>
                <w:rFonts w:ascii="Arial" w:hAnsi="Arial" w:cs="Arial"/>
                <w:sz w:val="22"/>
                <w:szCs w:val="22"/>
              </w:rPr>
            </w:pPr>
            <w:r w:rsidRPr="00F30581">
              <w:rPr>
                <w:rFonts w:ascii="Arial" w:hAnsi="Arial" w:cs="Arial"/>
                <w:sz w:val="22"/>
                <w:szCs w:val="22"/>
              </w:rPr>
              <w:t>ugostiteljstvo i trgovina</w:t>
            </w:r>
          </w:p>
        </w:tc>
        <w:tc>
          <w:tcPr>
            <w:tcW w:w="1135" w:type="dxa"/>
            <w:vMerge w:val="restart"/>
            <w:tcBorders>
              <w:top w:val="single" w:sz="4" w:space="0" w:color="auto"/>
            </w:tcBorders>
            <w:vAlign w:val="center"/>
          </w:tcPr>
          <w:p w:rsidR="003C3756" w:rsidRPr="00F30581" w:rsidRDefault="003C3756" w:rsidP="00286C73">
            <w:pPr>
              <w:jc w:val="center"/>
              <w:rPr>
                <w:rFonts w:ascii="Arial" w:hAnsi="Arial" w:cs="Arial"/>
                <w:color w:val="000000" w:themeColor="text1"/>
                <w:sz w:val="22"/>
                <w:szCs w:val="22"/>
              </w:rPr>
            </w:pPr>
            <w:r w:rsidRPr="00F30581">
              <w:rPr>
                <w:rFonts w:ascii="Arial" w:hAnsi="Arial" w:cs="Arial"/>
                <w:color w:val="000000" w:themeColor="text1"/>
                <w:sz w:val="22"/>
                <w:szCs w:val="22"/>
              </w:rPr>
              <w:t>1</w:t>
            </w:r>
          </w:p>
        </w:tc>
        <w:tc>
          <w:tcPr>
            <w:tcW w:w="1123" w:type="dxa"/>
            <w:vMerge w:val="restart"/>
            <w:tcBorders>
              <w:top w:val="single" w:sz="4" w:space="0" w:color="auto"/>
            </w:tcBorders>
            <w:vAlign w:val="center"/>
          </w:tcPr>
          <w:p w:rsidR="003C3756" w:rsidRPr="00F30581" w:rsidRDefault="003C3756" w:rsidP="00286C73">
            <w:pPr>
              <w:jc w:val="center"/>
              <w:rPr>
                <w:rFonts w:ascii="Arial" w:hAnsi="Arial" w:cs="Arial"/>
                <w:sz w:val="22"/>
                <w:szCs w:val="22"/>
              </w:rPr>
            </w:pPr>
            <w:r w:rsidRPr="00F30581">
              <w:rPr>
                <w:rFonts w:ascii="Arial" w:hAnsi="Arial" w:cs="Arial"/>
                <w:sz w:val="22"/>
                <w:szCs w:val="22"/>
              </w:rPr>
              <w:t>1</w:t>
            </w:r>
          </w:p>
        </w:tc>
        <w:tc>
          <w:tcPr>
            <w:tcW w:w="1286" w:type="dxa"/>
            <w:vMerge w:val="restart"/>
            <w:tcBorders>
              <w:top w:val="single" w:sz="4" w:space="0" w:color="auto"/>
            </w:tcBorders>
            <w:vAlign w:val="center"/>
          </w:tcPr>
          <w:p w:rsidR="003C3756" w:rsidRPr="00F30581" w:rsidRDefault="003C3756" w:rsidP="00286C73">
            <w:pPr>
              <w:jc w:val="center"/>
              <w:rPr>
                <w:rFonts w:ascii="Arial" w:hAnsi="Arial" w:cs="Arial"/>
                <w:color w:val="000000" w:themeColor="text1"/>
                <w:sz w:val="22"/>
                <w:szCs w:val="22"/>
                <w:highlight w:val="yellow"/>
              </w:rPr>
            </w:pPr>
            <w:r w:rsidRPr="00F30581">
              <w:rPr>
                <w:rFonts w:ascii="Arial" w:hAnsi="Arial" w:cs="Arial"/>
                <w:sz w:val="22"/>
                <w:szCs w:val="22"/>
              </w:rPr>
              <w:t>5</w:t>
            </w:r>
          </w:p>
        </w:tc>
      </w:tr>
      <w:tr w:rsidR="003C3756" w:rsidRPr="00F30581" w:rsidTr="00680207">
        <w:trPr>
          <w:trHeight w:val="391"/>
        </w:trPr>
        <w:tc>
          <w:tcPr>
            <w:tcW w:w="709" w:type="dxa"/>
            <w:vMerge/>
            <w:vAlign w:val="center"/>
          </w:tcPr>
          <w:p w:rsidR="003C3756" w:rsidRPr="00F30581" w:rsidRDefault="003C3756" w:rsidP="00FD5EBE">
            <w:pPr>
              <w:pStyle w:val="ListParagraph"/>
              <w:numPr>
                <w:ilvl w:val="0"/>
                <w:numId w:val="14"/>
              </w:numPr>
              <w:rPr>
                <w:rFonts w:ascii="Arial" w:hAnsi="Arial" w:cs="Arial"/>
                <w:color w:val="000000" w:themeColor="text1"/>
                <w:sz w:val="22"/>
                <w:szCs w:val="22"/>
              </w:rPr>
            </w:pPr>
          </w:p>
        </w:tc>
        <w:tc>
          <w:tcPr>
            <w:tcW w:w="1701" w:type="dxa"/>
            <w:vMerge/>
            <w:vAlign w:val="center"/>
          </w:tcPr>
          <w:p w:rsidR="003C3756" w:rsidRPr="00F30581" w:rsidRDefault="003C3756" w:rsidP="00275D8A">
            <w:pPr>
              <w:jc w:val="center"/>
              <w:rPr>
                <w:rFonts w:ascii="Arial" w:hAnsi="Arial" w:cs="Arial"/>
                <w:color w:val="000000" w:themeColor="text1"/>
                <w:sz w:val="22"/>
                <w:szCs w:val="22"/>
              </w:rPr>
            </w:pPr>
          </w:p>
        </w:tc>
        <w:tc>
          <w:tcPr>
            <w:tcW w:w="1559" w:type="dxa"/>
            <w:vAlign w:val="center"/>
          </w:tcPr>
          <w:p w:rsidR="003C3756" w:rsidRPr="00F30581" w:rsidRDefault="003C3756" w:rsidP="008663A0">
            <w:pPr>
              <w:jc w:val="center"/>
              <w:rPr>
                <w:rFonts w:ascii="Arial" w:hAnsi="Arial" w:cs="Arial"/>
                <w:color w:val="000000" w:themeColor="text1"/>
                <w:sz w:val="22"/>
                <w:szCs w:val="22"/>
              </w:rPr>
            </w:pPr>
            <w:r w:rsidRPr="00F30581">
              <w:rPr>
                <w:rFonts w:ascii="Arial" w:hAnsi="Arial" w:cs="Arial"/>
                <w:color w:val="000000" w:themeColor="text1"/>
                <w:sz w:val="22"/>
                <w:szCs w:val="22"/>
              </w:rPr>
              <w:t>pripadajuća terasa objekta površine 170 m</w:t>
            </w:r>
            <w:r w:rsidRPr="00F30581">
              <w:rPr>
                <w:rFonts w:ascii="Arial" w:hAnsi="Arial" w:cs="Arial"/>
                <w:color w:val="000000" w:themeColor="text1"/>
                <w:sz w:val="22"/>
                <w:szCs w:val="22"/>
                <w:vertAlign w:val="superscript"/>
              </w:rPr>
              <w:t>2</w:t>
            </w:r>
          </w:p>
        </w:tc>
        <w:tc>
          <w:tcPr>
            <w:tcW w:w="1701" w:type="dxa"/>
            <w:vMerge/>
          </w:tcPr>
          <w:p w:rsidR="003C3756" w:rsidRPr="00F30581" w:rsidRDefault="003C3756" w:rsidP="00DF3FB0">
            <w:pPr>
              <w:jc w:val="center"/>
              <w:rPr>
                <w:rFonts w:ascii="Arial" w:hAnsi="Arial" w:cs="Arial"/>
                <w:color w:val="000000" w:themeColor="text1"/>
                <w:sz w:val="22"/>
                <w:szCs w:val="22"/>
              </w:rPr>
            </w:pPr>
          </w:p>
        </w:tc>
        <w:tc>
          <w:tcPr>
            <w:tcW w:w="1135" w:type="dxa"/>
            <w:vMerge/>
          </w:tcPr>
          <w:p w:rsidR="003C3756" w:rsidRPr="00F30581" w:rsidRDefault="003C3756" w:rsidP="00DF3FB0">
            <w:pPr>
              <w:jc w:val="center"/>
              <w:rPr>
                <w:rFonts w:ascii="Arial" w:hAnsi="Arial" w:cs="Arial"/>
                <w:color w:val="000000" w:themeColor="text1"/>
                <w:sz w:val="22"/>
                <w:szCs w:val="22"/>
              </w:rPr>
            </w:pPr>
          </w:p>
        </w:tc>
        <w:tc>
          <w:tcPr>
            <w:tcW w:w="1123" w:type="dxa"/>
            <w:vMerge/>
          </w:tcPr>
          <w:p w:rsidR="003C3756" w:rsidRPr="00F30581" w:rsidRDefault="003C3756" w:rsidP="00275D8A">
            <w:pPr>
              <w:jc w:val="center"/>
              <w:rPr>
                <w:rFonts w:ascii="Arial" w:hAnsi="Arial" w:cs="Arial"/>
                <w:sz w:val="22"/>
                <w:szCs w:val="22"/>
              </w:rPr>
            </w:pPr>
          </w:p>
        </w:tc>
        <w:tc>
          <w:tcPr>
            <w:tcW w:w="1286" w:type="dxa"/>
            <w:vMerge/>
            <w:vAlign w:val="center"/>
          </w:tcPr>
          <w:p w:rsidR="003C3756" w:rsidRPr="00F30581" w:rsidRDefault="003C3756" w:rsidP="00275D8A">
            <w:pPr>
              <w:jc w:val="center"/>
              <w:rPr>
                <w:rFonts w:ascii="Arial" w:hAnsi="Arial" w:cs="Arial"/>
                <w:color w:val="000000" w:themeColor="text1"/>
                <w:sz w:val="22"/>
                <w:szCs w:val="22"/>
                <w:highlight w:val="yellow"/>
              </w:rPr>
            </w:pPr>
          </w:p>
        </w:tc>
      </w:tr>
      <w:tr w:rsidR="003C3756" w:rsidRPr="00F30581" w:rsidTr="00680207">
        <w:trPr>
          <w:trHeight w:val="1074"/>
        </w:trPr>
        <w:tc>
          <w:tcPr>
            <w:tcW w:w="709" w:type="dxa"/>
            <w:vAlign w:val="center"/>
          </w:tcPr>
          <w:p w:rsidR="003C3756" w:rsidRPr="00F30581" w:rsidRDefault="003C3756" w:rsidP="00FD5EBE">
            <w:pPr>
              <w:pStyle w:val="ListParagraph"/>
              <w:numPr>
                <w:ilvl w:val="0"/>
                <w:numId w:val="14"/>
              </w:numPr>
              <w:rPr>
                <w:rFonts w:ascii="Arial" w:hAnsi="Arial" w:cs="Arial"/>
                <w:i/>
                <w:color w:val="000000" w:themeColor="text1"/>
                <w:sz w:val="22"/>
                <w:szCs w:val="22"/>
              </w:rPr>
            </w:pPr>
          </w:p>
        </w:tc>
        <w:tc>
          <w:tcPr>
            <w:tcW w:w="1701" w:type="dxa"/>
            <w:vAlign w:val="center"/>
          </w:tcPr>
          <w:p w:rsidR="003C3756" w:rsidRPr="00F30581" w:rsidRDefault="003C3756" w:rsidP="00286C73">
            <w:pPr>
              <w:jc w:val="center"/>
              <w:rPr>
                <w:rFonts w:ascii="Arial" w:hAnsi="Arial" w:cs="Arial"/>
                <w:color w:val="000000" w:themeColor="text1"/>
                <w:sz w:val="22"/>
                <w:szCs w:val="22"/>
                <w:vertAlign w:val="superscript"/>
              </w:rPr>
            </w:pPr>
            <w:r w:rsidRPr="00F30581">
              <w:rPr>
                <w:rFonts w:ascii="Arial" w:hAnsi="Arial" w:cs="Arial"/>
                <w:color w:val="000000" w:themeColor="text1"/>
                <w:sz w:val="22"/>
                <w:szCs w:val="22"/>
              </w:rPr>
              <w:t>na k.č.br.7039 k.o. Zadar, predio Punta Bajlo</w:t>
            </w:r>
          </w:p>
        </w:tc>
        <w:tc>
          <w:tcPr>
            <w:tcW w:w="1559" w:type="dxa"/>
            <w:vAlign w:val="center"/>
          </w:tcPr>
          <w:p w:rsidR="003C3756" w:rsidRPr="00F30581" w:rsidRDefault="003C3756" w:rsidP="00286C73">
            <w:pPr>
              <w:jc w:val="center"/>
              <w:rPr>
                <w:rFonts w:ascii="Arial" w:hAnsi="Arial" w:cs="Arial"/>
                <w:color w:val="000000" w:themeColor="text1"/>
                <w:sz w:val="22"/>
                <w:szCs w:val="22"/>
                <w:vertAlign w:val="superscript"/>
              </w:rPr>
            </w:pPr>
            <w:r w:rsidRPr="00F30581">
              <w:rPr>
                <w:rFonts w:ascii="Arial" w:hAnsi="Arial" w:cs="Arial"/>
                <w:color w:val="000000" w:themeColor="text1"/>
                <w:sz w:val="22"/>
                <w:szCs w:val="22"/>
              </w:rPr>
              <w:t>pripadajuća terasa objekta površine</w:t>
            </w:r>
            <w:r w:rsidRPr="00F30581">
              <w:rPr>
                <w:rFonts w:ascii="Arial" w:hAnsi="Arial" w:cs="Arial"/>
                <w:i/>
                <w:color w:val="000000" w:themeColor="text1"/>
                <w:sz w:val="22"/>
                <w:szCs w:val="22"/>
              </w:rPr>
              <w:t xml:space="preserve"> </w:t>
            </w:r>
            <w:r w:rsidRPr="00F30581">
              <w:rPr>
                <w:rFonts w:ascii="Arial" w:hAnsi="Arial" w:cs="Arial"/>
                <w:color w:val="000000" w:themeColor="text1"/>
                <w:sz w:val="22"/>
                <w:szCs w:val="22"/>
              </w:rPr>
              <w:t>50m</w:t>
            </w:r>
            <w:r w:rsidRPr="00F30581">
              <w:rPr>
                <w:rFonts w:ascii="Arial" w:hAnsi="Arial" w:cs="Arial"/>
                <w:color w:val="000000" w:themeColor="text1"/>
                <w:sz w:val="22"/>
                <w:szCs w:val="22"/>
                <w:vertAlign w:val="superscript"/>
              </w:rPr>
              <w:t>2</w:t>
            </w:r>
          </w:p>
        </w:tc>
        <w:tc>
          <w:tcPr>
            <w:tcW w:w="1701" w:type="dxa"/>
            <w:vAlign w:val="center"/>
          </w:tcPr>
          <w:p w:rsidR="003C3756" w:rsidRPr="00F30581" w:rsidRDefault="003C3756" w:rsidP="00286C73">
            <w:pPr>
              <w:jc w:val="center"/>
              <w:rPr>
                <w:rFonts w:ascii="Arial" w:hAnsi="Arial" w:cs="Arial"/>
                <w:sz w:val="22"/>
                <w:szCs w:val="22"/>
              </w:rPr>
            </w:pPr>
            <w:r w:rsidRPr="00F30581">
              <w:rPr>
                <w:rFonts w:ascii="Arial" w:hAnsi="Arial" w:cs="Arial"/>
                <w:sz w:val="22"/>
                <w:szCs w:val="22"/>
              </w:rPr>
              <w:t>ugostiteljstvo i trgovina</w:t>
            </w:r>
          </w:p>
        </w:tc>
        <w:tc>
          <w:tcPr>
            <w:tcW w:w="1135" w:type="dxa"/>
            <w:vAlign w:val="center"/>
          </w:tcPr>
          <w:p w:rsidR="003C3756" w:rsidRPr="00F30581" w:rsidRDefault="003C3756" w:rsidP="00286C73">
            <w:pPr>
              <w:jc w:val="center"/>
              <w:rPr>
                <w:rFonts w:ascii="Arial" w:hAnsi="Arial" w:cs="Arial"/>
                <w:color w:val="000000" w:themeColor="text1"/>
                <w:sz w:val="22"/>
                <w:szCs w:val="22"/>
              </w:rPr>
            </w:pPr>
            <w:r w:rsidRPr="00F30581">
              <w:rPr>
                <w:rFonts w:ascii="Arial" w:hAnsi="Arial" w:cs="Arial"/>
                <w:color w:val="000000" w:themeColor="text1"/>
                <w:sz w:val="22"/>
                <w:szCs w:val="22"/>
              </w:rPr>
              <w:t>1</w:t>
            </w:r>
          </w:p>
        </w:tc>
        <w:tc>
          <w:tcPr>
            <w:tcW w:w="1123" w:type="dxa"/>
            <w:vAlign w:val="center"/>
          </w:tcPr>
          <w:p w:rsidR="003C3756" w:rsidRPr="00F30581" w:rsidRDefault="003C3756" w:rsidP="00286C73">
            <w:pPr>
              <w:jc w:val="center"/>
              <w:rPr>
                <w:rFonts w:ascii="Arial" w:hAnsi="Arial" w:cs="Arial"/>
                <w:sz w:val="22"/>
                <w:szCs w:val="22"/>
              </w:rPr>
            </w:pPr>
            <w:r w:rsidRPr="00F30581">
              <w:rPr>
                <w:rFonts w:ascii="Arial" w:hAnsi="Arial" w:cs="Arial"/>
                <w:sz w:val="22"/>
                <w:szCs w:val="22"/>
              </w:rPr>
              <w:t>1</w:t>
            </w:r>
          </w:p>
        </w:tc>
        <w:tc>
          <w:tcPr>
            <w:tcW w:w="1286" w:type="dxa"/>
            <w:vAlign w:val="center"/>
          </w:tcPr>
          <w:p w:rsidR="003C3756" w:rsidRPr="00F30581" w:rsidRDefault="003C3756" w:rsidP="00286C73">
            <w:pPr>
              <w:jc w:val="center"/>
              <w:rPr>
                <w:rFonts w:ascii="Arial" w:hAnsi="Arial" w:cs="Arial"/>
                <w:color w:val="000000" w:themeColor="text1"/>
                <w:sz w:val="22"/>
                <w:szCs w:val="22"/>
                <w:highlight w:val="yellow"/>
              </w:rPr>
            </w:pPr>
            <w:r w:rsidRPr="00F30581">
              <w:rPr>
                <w:rFonts w:ascii="Arial" w:hAnsi="Arial" w:cs="Arial"/>
                <w:sz w:val="22"/>
                <w:szCs w:val="22"/>
              </w:rPr>
              <w:t>5</w:t>
            </w:r>
          </w:p>
        </w:tc>
      </w:tr>
      <w:tr w:rsidR="003C3756" w:rsidRPr="00F30581" w:rsidTr="00680207">
        <w:trPr>
          <w:trHeight w:val="541"/>
        </w:trPr>
        <w:tc>
          <w:tcPr>
            <w:tcW w:w="709" w:type="dxa"/>
            <w:vAlign w:val="center"/>
          </w:tcPr>
          <w:p w:rsidR="003C3756" w:rsidRPr="00F30581" w:rsidRDefault="003C3756" w:rsidP="00FD5EBE">
            <w:pPr>
              <w:pStyle w:val="ListParagraph"/>
              <w:numPr>
                <w:ilvl w:val="0"/>
                <w:numId w:val="14"/>
              </w:numPr>
              <w:rPr>
                <w:rFonts w:ascii="Arial" w:hAnsi="Arial" w:cs="Arial"/>
                <w:color w:val="000000" w:themeColor="text1"/>
                <w:sz w:val="22"/>
                <w:szCs w:val="22"/>
              </w:rPr>
            </w:pPr>
          </w:p>
        </w:tc>
        <w:tc>
          <w:tcPr>
            <w:tcW w:w="1701" w:type="dxa"/>
            <w:vAlign w:val="center"/>
          </w:tcPr>
          <w:p w:rsidR="003C3756" w:rsidRPr="00F30581" w:rsidRDefault="007B1593" w:rsidP="00275D8A">
            <w:pPr>
              <w:jc w:val="center"/>
              <w:rPr>
                <w:rFonts w:ascii="Arial" w:hAnsi="Arial" w:cs="Arial"/>
                <w:color w:val="000000" w:themeColor="text1"/>
                <w:sz w:val="22"/>
                <w:szCs w:val="22"/>
              </w:rPr>
            </w:pPr>
            <w:r>
              <w:rPr>
                <w:rFonts w:ascii="Arial" w:hAnsi="Arial" w:cs="Arial"/>
                <w:color w:val="000000" w:themeColor="text1"/>
                <w:sz w:val="22"/>
                <w:szCs w:val="22"/>
              </w:rPr>
              <w:t>na k.č.br.477/2</w:t>
            </w:r>
            <w:r w:rsidR="003C3756" w:rsidRPr="00F30581">
              <w:rPr>
                <w:rFonts w:ascii="Arial" w:hAnsi="Arial" w:cs="Arial"/>
                <w:color w:val="000000" w:themeColor="text1"/>
                <w:sz w:val="22"/>
                <w:szCs w:val="22"/>
              </w:rPr>
              <w:t xml:space="preserve"> k.o. Zapuntel</w:t>
            </w:r>
          </w:p>
        </w:tc>
        <w:tc>
          <w:tcPr>
            <w:tcW w:w="1559" w:type="dxa"/>
            <w:vAlign w:val="center"/>
          </w:tcPr>
          <w:p w:rsidR="003C3756" w:rsidRPr="00F30581" w:rsidRDefault="003C3756" w:rsidP="00286C73">
            <w:pPr>
              <w:jc w:val="center"/>
              <w:rPr>
                <w:rFonts w:ascii="Arial" w:hAnsi="Arial" w:cs="Arial"/>
                <w:color w:val="000000" w:themeColor="text1"/>
                <w:sz w:val="22"/>
                <w:szCs w:val="22"/>
              </w:rPr>
            </w:pPr>
            <w:r w:rsidRPr="00F30581">
              <w:rPr>
                <w:rFonts w:ascii="Arial" w:hAnsi="Arial" w:cs="Arial"/>
                <w:color w:val="000000" w:themeColor="text1"/>
                <w:sz w:val="22"/>
                <w:szCs w:val="22"/>
              </w:rPr>
              <w:t>kiosk, montažni objekt do 12 m</w:t>
            </w:r>
            <w:r w:rsidRPr="00F30581">
              <w:rPr>
                <w:rFonts w:ascii="Arial" w:hAnsi="Arial" w:cs="Arial"/>
                <w:color w:val="000000" w:themeColor="text1"/>
                <w:sz w:val="22"/>
                <w:szCs w:val="22"/>
                <w:vertAlign w:val="superscript"/>
              </w:rPr>
              <w:t>2</w:t>
            </w:r>
          </w:p>
        </w:tc>
        <w:tc>
          <w:tcPr>
            <w:tcW w:w="1701" w:type="dxa"/>
            <w:vAlign w:val="center"/>
          </w:tcPr>
          <w:p w:rsidR="003C3756" w:rsidRPr="00F30581" w:rsidRDefault="003C3756" w:rsidP="00286C73">
            <w:pPr>
              <w:jc w:val="center"/>
              <w:rPr>
                <w:rFonts w:ascii="Arial" w:hAnsi="Arial" w:cs="Arial"/>
                <w:sz w:val="22"/>
                <w:szCs w:val="22"/>
              </w:rPr>
            </w:pPr>
            <w:r w:rsidRPr="00F30581">
              <w:rPr>
                <w:rFonts w:ascii="Arial" w:hAnsi="Arial" w:cs="Arial"/>
                <w:sz w:val="22"/>
                <w:szCs w:val="22"/>
              </w:rPr>
              <w:t>ugostiteljstvo i trgovina</w:t>
            </w:r>
          </w:p>
        </w:tc>
        <w:tc>
          <w:tcPr>
            <w:tcW w:w="1135" w:type="dxa"/>
            <w:vAlign w:val="center"/>
          </w:tcPr>
          <w:p w:rsidR="003C3756" w:rsidRPr="00F30581" w:rsidRDefault="003C3756" w:rsidP="00286C73">
            <w:pPr>
              <w:jc w:val="center"/>
              <w:rPr>
                <w:rFonts w:ascii="Arial" w:hAnsi="Arial" w:cs="Arial"/>
                <w:color w:val="000000" w:themeColor="text1"/>
                <w:sz w:val="22"/>
                <w:szCs w:val="22"/>
              </w:rPr>
            </w:pPr>
            <w:r w:rsidRPr="00F30581">
              <w:rPr>
                <w:rFonts w:ascii="Arial" w:hAnsi="Arial" w:cs="Arial"/>
                <w:color w:val="000000" w:themeColor="text1"/>
                <w:sz w:val="22"/>
                <w:szCs w:val="22"/>
              </w:rPr>
              <w:t>1</w:t>
            </w:r>
          </w:p>
        </w:tc>
        <w:tc>
          <w:tcPr>
            <w:tcW w:w="1123" w:type="dxa"/>
            <w:vAlign w:val="center"/>
          </w:tcPr>
          <w:p w:rsidR="003C3756" w:rsidRPr="00F30581" w:rsidRDefault="003C3756" w:rsidP="00286C73">
            <w:pPr>
              <w:jc w:val="center"/>
              <w:rPr>
                <w:rFonts w:ascii="Arial" w:hAnsi="Arial" w:cs="Arial"/>
                <w:color w:val="000000" w:themeColor="text1"/>
                <w:sz w:val="22"/>
                <w:szCs w:val="22"/>
              </w:rPr>
            </w:pPr>
            <w:r w:rsidRPr="00F30581">
              <w:rPr>
                <w:rFonts w:ascii="Arial" w:hAnsi="Arial" w:cs="Arial"/>
                <w:color w:val="000000" w:themeColor="text1"/>
                <w:sz w:val="22"/>
                <w:szCs w:val="22"/>
              </w:rPr>
              <w:t>1</w:t>
            </w:r>
          </w:p>
        </w:tc>
        <w:tc>
          <w:tcPr>
            <w:tcW w:w="1286" w:type="dxa"/>
            <w:vAlign w:val="center"/>
          </w:tcPr>
          <w:p w:rsidR="003C3756" w:rsidRPr="00F30581" w:rsidRDefault="003C3756" w:rsidP="00286C73">
            <w:pPr>
              <w:jc w:val="center"/>
              <w:rPr>
                <w:rFonts w:ascii="Arial" w:hAnsi="Arial" w:cs="Arial"/>
                <w:color w:val="000000" w:themeColor="text1"/>
                <w:sz w:val="22"/>
                <w:szCs w:val="22"/>
                <w:highlight w:val="yellow"/>
              </w:rPr>
            </w:pPr>
            <w:r w:rsidRPr="00F30581">
              <w:rPr>
                <w:rFonts w:ascii="Arial" w:hAnsi="Arial" w:cs="Arial"/>
                <w:color w:val="000000" w:themeColor="text1"/>
                <w:sz w:val="22"/>
                <w:szCs w:val="22"/>
              </w:rPr>
              <w:t>5</w:t>
            </w:r>
          </w:p>
        </w:tc>
      </w:tr>
      <w:tr w:rsidR="003C3756" w:rsidRPr="00F30581" w:rsidTr="00680207">
        <w:trPr>
          <w:trHeight w:val="1074"/>
        </w:trPr>
        <w:tc>
          <w:tcPr>
            <w:tcW w:w="709" w:type="dxa"/>
            <w:vAlign w:val="center"/>
          </w:tcPr>
          <w:p w:rsidR="003C3756" w:rsidRPr="00F30581" w:rsidRDefault="003C3756" w:rsidP="00FD5EBE">
            <w:pPr>
              <w:pStyle w:val="ListParagraph"/>
              <w:numPr>
                <w:ilvl w:val="0"/>
                <w:numId w:val="14"/>
              </w:numPr>
              <w:rPr>
                <w:rFonts w:ascii="Arial" w:hAnsi="Arial" w:cs="Arial"/>
                <w:color w:val="000000" w:themeColor="text1"/>
                <w:sz w:val="22"/>
                <w:szCs w:val="22"/>
              </w:rPr>
            </w:pPr>
          </w:p>
        </w:tc>
        <w:tc>
          <w:tcPr>
            <w:tcW w:w="1701" w:type="dxa"/>
            <w:vAlign w:val="center"/>
          </w:tcPr>
          <w:p w:rsidR="003C3756" w:rsidRPr="00F30581" w:rsidRDefault="003C3756" w:rsidP="004D7744">
            <w:pPr>
              <w:jc w:val="center"/>
              <w:rPr>
                <w:rFonts w:ascii="Arial" w:hAnsi="Arial" w:cs="Arial"/>
                <w:color w:val="000000" w:themeColor="text1"/>
                <w:sz w:val="22"/>
                <w:szCs w:val="22"/>
                <w:vertAlign w:val="superscript"/>
              </w:rPr>
            </w:pPr>
            <w:r w:rsidRPr="00F30581">
              <w:rPr>
                <w:rFonts w:ascii="Arial" w:hAnsi="Arial" w:cs="Arial"/>
                <w:color w:val="000000" w:themeColor="text1"/>
                <w:sz w:val="22"/>
                <w:szCs w:val="22"/>
              </w:rPr>
              <w:t>na k.č.br.4791/4 k.o. Zadar na predjelu uvale Jazine, ispred zgrade Veslačkog kluba</w:t>
            </w:r>
          </w:p>
        </w:tc>
        <w:tc>
          <w:tcPr>
            <w:tcW w:w="1559" w:type="dxa"/>
            <w:vAlign w:val="center"/>
          </w:tcPr>
          <w:p w:rsidR="003C3756" w:rsidRPr="00F30581" w:rsidRDefault="003C3756" w:rsidP="004D7744">
            <w:pPr>
              <w:jc w:val="center"/>
              <w:rPr>
                <w:rFonts w:ascii="Arial" w:hAnsi="Arial" w:cs="Arial"/>
                <w:color w:val="000000" w:themeColor="text1"/>
                <w:sz w:val="22"/>
                <w:szCs w:val="22"/>
                <w:vertAlign w:val="superscript"/>
              </w:rPr>
            </w:pPr>
            <w:r w:rsidRPr="00F30581">
              <w:rPr>
                <w:rFonts w:ascii="Arial" w:hAnsi="Arial" w:cs="Arial"/>
                <w:color w:val="000000" w:themeColor="text1"/>
                <w:sz w:val="22"/>
                <w:szCs w:val="22"/>
              </w:rPr>
              <w:t>pripadajuća terasa objekta površine 178 m</w:t>
            </w:r>
            <w:r w:rsidRPr="00F30581">
              <w:rPr>
                <w:rFonts w:ascii="Arial" w:hAnsi="Arial" w:cs="Arial"/>
                <w:color w:val="000000" w:themeColor="text1"/>
                <w:sz w:val="22"/>
                <w:szCs w:val="22"/>
                <w:vertAlign w:val="superscript"/>
              </w:rPr>
              <w:t>2</w:t>
            </w:r>
          </w:p>
        </w:tc>
        <w:tc>
          <w:tcPr>
            <w:tcW w:w="1701" w:type="dxa"/>
            <w:vAlign w:val="center"/>
          </w:tcPr>
          <w:p w:rsidR="003C3756" w:rsidRPr="00F30581" w:rsidRDefault="003C3756" w:rsidP="004D7744">
            <w:pPr>
              <w:jc w:val="center"/>
              <w:rPr>
                <w:rFonts w:ascii="Arial" w:hAnsi="Arial" w:cs="Arial"/>
                <w:sz w:val="22"/>
                <w:szCs w:val="22"/>
              </w:rPr>
            </w:pPr>
            <w:r w:rsidRPr="00F30581">
              <w:rPr>
                <w:rFonts w:ascii="Arial" w:hAnsi="Arial" w:cs="Arial"/>
                <w:sz w:val="22"/>
                <w:szCs w:val="22"/>
              </w:rPr>
              <w:t>ugostiteljstvo i trgovina</w:t>
            </w:r>
          </w:p>
        </w:tc>
        <w:tc>
          <w:tcPr>
            <w:tcW w:w="1135" w:type="dxa"/>
            <w:vAlign w:val="center"/>
          </w:tcPr>
          <w:p w:rsidR="003C3756" w:rsidRPr="00F30581" w:rsidRDefault="003C3756" w:rsidP="004D7744">
            <w:pPr>
              <w:jc w:val="center"/>
              <w:rPr>
                <w:rFonts w:ascii="Arial" w:hAnsi="Arial" w:cs="Arial"/>
                <w:color w:val="000000" w:themeColor="text1"/>
                <w:sz w:val="22"/>
                <w:szCs w:val="22"/>
              </w:rPr>
            </w:pPr>
            <w:r w:rsidRPr="00F30581">
              <w:rPr>
                <w:rFonts w:ascii="Arial" w:hAnsi="Arial" w:cs="Arial"/>
                <w:color w:val="000000" w:themeColor="text1"/>
                <w:sz w:val="22"/>
                <w:szCs w:val="22"/>
              </w:rPr>
              <w:t>1</w:t>
            </w:r>
          </w:p>
        </w:tc>
        <w:tc>
          <w:tcPr>
            <w:tcW w:w="1123" w:type="dxa"/>
            <w:vAlign w:val="center"/>
          </w:tcPr>
          <w:p w:rsidR="003C3756" w:rsidRPr="00F30581" w:rsidRDefault="003C3756" w:rsidP="004D7744">
            <w:pPr>
              <w:jc w:val="center"/>
              <w:rPr>
                <w:rFonts w:ascii="Arial" w:hAnsi="Arial" w:cs="Arial"/>
                <w:sz w:val="22"/>
                <w:szCs w:val="22"/>
              </w:rPr>
            </w:pPr>
            <w:r w:rsidRPr="00F30581">
              <w:rPr>
                <w:rFonts w:ascii="Arial" w:hAnsi="Arial" w:cs="Arial"/>
                <w:sz w:val="22"/>
                <w:szCs w:val="22"/>
              </w:rPr>
              <w:t>1</w:t>
            </w:r>
          </w:p>
        </w:tc>
        <w:tc>
          <w:tcPr>
            <w:tcW w:w="1286" w:type="dxa"/>
            <w:vAlign w:val="center"/>
          </w:tcPr>
          <w:p w:rsidR="003C3756" w:rsidRPr="00F30581" w:rsidRDefault="003C3756" w:rsidP="004D7744">
            <w:pPr>
              <w:jc w:val="center"/>
              <w:rPr>
                <w:rFonts w:ascii="Arial" w:hAnsi="Arial" w:cs="Arial"/>
                <w:color w:val="000000" w:themeColor="text1"/>
                <w:sz w:val="22"/>
                <w:szCs w:val="22"/>
                <w:highlight w:val="yellow"/>
              </w:rPr>
            </w:pPr>
            <w:r w:rsidRPr="00F30581">
              <w:rPr>
                <w:rFonts w:ascii="Arial" w:hAnsi="Arial" w:cs="Arial"/>
                <w:sz w:val="22"/>
                <w:szCs w:val="22"/>
              </w:rPr>
              <w:t>5</w:t>
            </w:r>
          </w:p>
        </w:tc>
      </w:tr>
      <w:tr w:rsidR="003C3756" w:rsidRPr="00F30581" w:rsidTr="00680207">
        <w:trPr>
          <w:trHeight w:val="807"/>
        </w:trPr>
        <w:tc>
          <w:tcPr>
            <w:tcW w:w="709" w:type="dxa"/>
            <w:tcBorders>
              <w:bottom w:val="single" w:sz="4" w:space="0" w:color="auto"/>
            </w:tcBorders>
            <w:vAlign w:val="center"/>
          </w:tcPr>
          <w:p w:rsidR="003C3756" w:rsidRPr="00F30581" w:rsidRDefault="003C3756" w:rsidP="00FD5EBE">
            <w:pPr>
              <w:pStyle w:val="ListParagraph"/>
              <w:numPr>
                <w:ilvl w:val="0"/>
                <w:numId w:val="14"/>
              </w:numPr>
              <w:rPr>
                <w:rFonts w:ascii="Arial" w:hAnsi="Arial" w:cs="Arial"/>
                <w:color w:val="000000" w:themeColor="text1"/>
                <w:sz w:val="22"/>
                <w:szCs w:val="22"/>
              </w:rPr>
            </w:pPr>
          </w:p>
        </w:tc>
        <w:tc>
          <w:tcPr>
            <w:tcW w:w="1701" w:type="dxa"/>
            <w:tcBorders>
              <w:bottom w:val="single" w:sz="4" w:space="0" w:color="auto"/>
            </w:tcBorders>
            <w:vAlign w:val="center"/>
          </w:tcPr>
          <w:p w:rsidR="003C3756" w:rsidRPr="00F30581" w:rsidRDefault="007B1593" w:rsidP="004D7744">
            <w:pPr>
              <w:jc w:val="center"/>
              <w:rPr>
                <w:rFonts w:ascii="Arial" w:hAnsi="Arial" w:cs="Arial"/>
                <w:color w:val="000000" w:themeColor="text1"/>
                <w:sz w:val="22"/>
                <w:szCs w:val="22"/>
              </w:rPr>
            </w:pPr>
            <w:r>
              <w:rPr>
                <w:rFonts w:ascii="Arial" w:hAnsi="Arial" w:cs="Arial"/>
                <w:color w:val="000000" w:themeColor="text1"/>
                <w:sz w:val="22"/>
                <w:szCs w:val="22"/>
              </w:rPr>
              <w:t xml:space="preserve">na k.č.br. 4833/2 </w:t>
            </w:r>
            <w:r w:rsidR="003C3756" w:rsidRPr="00F30581">
              <w:rPr>
                <w:rFonts w:ascii="Arial" w:hAnsi="Arial" w:cs="Arial"/>
                <w:color w:val="000000" w:themeColor="text1"/>
                <w:sz w:val="22"/>
                <w:szCs w:val="22"/>
              </w:rPr>
              <w:t>k.o.</w:t>
            </w:r>
            <w:r w:rsidR="006102E7" w:rsidRPr="00F30581">
              <w:rPr>
                <w:rFonts w:ascii="Arial" w:hAnsi="Arial" w:cs="Arial"/>
                <w:color w:val="000000" w:themeColor="text1"/>
                <w:sz w:val="22"/>
                <w:szCs w:val="22"/>
              </w:rPr>
              <w:t xml:space="preserve"> </w:t>
            </w:r>
            <w:r w:rsidR="003C3756" w:rsidRPr="00F30581">
              <w:rPr>
                <w:rFonts w:ascii="Arial" w:hAnsi="Arial" w:cs="Arial"/>
                <w:color w:val="000000" w:themeColor="text1"/>
                <w:sz w:val="22"/>
                <w:szCs w:val="22"/>
              </w:rPr>
              <w:t>Zadar, na predjelu</w:t>
            </w:r>
          </w:p>
          <w:p w:rsidR="003C3756" w:rsidRPr="00F30581" w:rsidRDefault="003C3756" w:rsidP="004D7744">
            <w:pPr>
              <w:jc w:val="center"/>
              <w:rPr>
                <w:rFonts w:ascii="Arial" w:hAnsi="Arial" w:cs="Arial"/>
                <w:color w:val="000000" w:themeColor="text1"/>
                <w:sz w:val="22"/>
                <w:szCs w:val="22"/>
                <w:vertAlign w:val="superscript"/>
              </w:rPr>
            </w:pPr>
            <w:r w:rsidRPr="00F30581">
              <w:rPr>
                <w:rFonts w:ascii="Arial" w:hAnsi="Arial" w:cs="Arial"/>
                <w:color w:val="000000" w:themeColor="text1"/>
                <w:sz w:val="22"/>
                <w:szCs w:val="22"/>
              </w:rPr>
              <w:t>lučice Foša</w:t>
            </w:r>
          </w:p>
        </w:tc>
        <w:tc>
          <w:tcPr>
            <w:tcW w:w="1559" w:type="dxa"/>
            <w:tcBorders>
              <w:bottom w:val="single" w:sz="4" w:space="0" w:color="auto"/>
            </w:tcBorders>
            <w:vAlign w:val="center"/>
          </w:tcPr>
          <w:p w:rsidR="003C3756" w:rsidRPr="00F30581" w:rsidRDefault="003C3756" w:rsidP="004D7744">
            <w:pPr>
              <w:jc w:val="center"/>
              <w:rPr>
                <w:rFonts w:ascii="Arial" w:hAnsi="Arial" w:cs="Arial"/>
                <w:color w:val="000000" w:themeColor="text1"/>
                <w:sz w:val="22"/>
                <w:szCs w:val="22"/>
                <w:vertAlign w:val="superscript"/>
              </w:rPr>
            </w:pPr>
            <w:r w:rsidRPr="00F30581">
              <w:rPr>
                <w:rFonts w:ascii="Arial" w:hAnsi="Arial" w:cs="Arial"/>
                <w:color w:val="000000" w:themeColor="text1"/>
                <w:sz w:val="22"/>
                <w:szCs w:val="22"/>
              </w:rPr>
              <w:t>pripadajuća terasa objekta površine 257 m</w:t>
            </w:r>
            <w:r w:rsidRPr="00F30581">
              <w:rPr>
                <w:rFonts w:ascii="Arial" w:hAnsi="Arial" w:cs="Arial"/>
                <w:color w:val="000000" w:themeColor="text1"/>
                <w:sz w:val="22"/>
                <w:szCs w:val="22"/>
                <w:vertAlign w:val="superscript"/>
              </w:rPr>
              <w:t>2</w:t>
            </w:r>
          </w:p>
        </w:tc>
        <w:tc>
          <w:tcPr>
            <w:tcW w:w="1701" w:type="dxa"/>
            <w:tcBorders>
              <w:bottom w:val="single" w:sz="4" w:space="0" w:color="auto"/>
            </w:tcBorders>
            <w:vAlign w:val="center"/>
          </w:tcPr>
          <w:p w:rsidR="003C3756" w:rsidRPr="00F30581" w:rsidRDefault="003C3756" w:rsidP="004D7744">
            <w:pPr>
              <w:jc w:val="center"/>
              <w:rPr>
                <w:rFonts w:ascii="Arial" w:hAnsi="Arial" w:cs="Arial"/>
                <w:sz w:val="22"/>
                <w:szCs w:val="22"/>
              </w:rPr>
            </w:pPr>
            <w:r w:rsidRPr="00F30581">
              <w:rPr>
                <w:rFonts w:ascii="Arial" w:hAnsi="Arial" w:cs="Arial"/>
                <w:sz w:val="22"/>
                <w:szCs w:val="22"/>
              </w:rPr>
              <w:t>ugostiteljstvo i trgovina</w:t>
            </w:r>
          </w:p>
        </w:tc>
        <w:tc>
          <w:tcPr>
            <w:tcW w:w="1135" w:type="dxa"/>
            <w:tcBorders>
              <w:bottom w:val="single" w:sz="4" w:space="0" w:color="auto"/>
            </w:tcBorders>
            <w:vAlign w:val="center"/>
          </w:tcPr>
          <w:p w:rsidR="003C3756" w:rsidRPr="00F30581" w:rsidRDefault="003C3756" w:rsidP="004D7744">
            <w:pPr>
              <w:jc w:val="center"/>
              <w:rPr>
                <w:rFonts w:ascii="Arial" w:hAnsi="Arial" w:cs="Arial"/>
                <w:color w:val="000000" w:themeColor="text1"/>
                <w:sz w:val="22"/>
                <w:szCs w:val="22"/>
              </w:rPr>
            </w:pPr>
            <w:r w:rsidRPr="00F30581">
              <w:rPr>
                <w:rFonts w:ascii="Arial" w:hAnsi="Arial" w:cs="Arial"/>
                <w:color w:val="000000" w:themeColor="text1"/>
                <w:sz w:val="22"/>
                <w:szCs w:val="22"/>
              </w:rPr>
              <w:t>1</w:t>
            </w:r>
          </w:p>
        </w:tc>
        <w:tc>
          <w:tcPr>
            <w:tcW w:w="1123" w:type="dxa"/>
            <w:vAlign w:val="center"/>
          </w:tcPr>
          <w:p w:rsidR="003C3756" w:rsidRPr="00F30581" w:rsidRDefault="003C3756" w:rsidP="004D7744">
            <w:pPr>
              <w:jc w:val="center"/>
              <w:rPr>
                <w:rFonts w:ascii="Arial" w:hAnsi="Arial" w:cs="Arial"/>
                <w:sz w:val="22"/>
                <w:szCs w:val="22"/>
              </w:rPr>
            </w:pPr>
            <w:r w:rsidRPr="00F30581">
              <w:rPr>
                <w:rFonts w:ascii="Arial" w:hAnsi="Arial" w:cs="Arial"/>
                <w:sz w:val="22"/>
                <w:szCs w:val="22"/>
              </w:rPr>
              <w:t>1</w:t>
            </w:r>
          </w:p>
        </w:tc>
        <w:tc>
          <w:tcPr>
            <w:tcW w:w="1286" w:type="dxa"/>
            <w:vAlign w:val="center"/>
          </w:tcPr>
          <w:p w:rsidR="003C3756" w:rsidRPr="00F30581" w:rsidRDefault="003C3756" w:rsidP="004D7744">
            <w:pPr>
              <w:jc w:val="center"/>
              <w:rPr>
                <w:rFonts w:ascii="Arial" w:hAnsi="Arial" w:cs="Arial"/>
                <w:color w:val="000000" w:themeColor="text1"/>
                <w:sz w:val="22"/>
                <w:szCs w:val="22"/>
                <w:highlight w:val="yellow"/>
              </w:rPr>
            </w:pPr>
            <w:r w:rsidRPr="00F30581">
              <w:rPr>
                <w:rFonts w:ascii="Arial" w:hAnsi="Arial" w:cs="Arial"/>
                <w:sz w:val="22"/>
                <w:szCs w:val="22"/>
              </w:rPr>
              <w:t>5</w:t>
            </w:r>
          </w:p>
        </w:tc>
      </w:tr>
      <w:tr w:rsidR="003C3756" w:rsidRPr="00F30581" w:rsidTr="00680207">
        <w:trPr>
          <w:trHeight w:val="734"/>
        </w:trPr>
        <w:tc>
          <w:tcPr>
            <w:tcW w:w="709" w:type="dxa"/>
            <w:tcBorders>
              <w:top w:val="single" w:sz="4" w:space="0" w:color="auto"/>
              <w:bottom w:val="single" w:sz="4" w:space="0" w:color="auto"/>
            </w:tcBorders>
            <w:vAlign w:val="center"/>
          </w:tcPr>
          <w:p w:rsidR="003C3756" w:rsidRPr="00F30581" w:rsidRDefault="003C3756" w:rsidP="00FD5EBE">
            <w:pPr>
              <w:pStyle w:val="ListParagraph"/>
              <w:numPr>
                <w:ilvl w:val="0"/>
                <w:numId w:val="14"/>
              </w:numPr>
              <w:rPr>
                <w:rFonts w:ascii="Arial" w:hAnsi="Arial" w:cs="Arial"/>
                <w:color w:val="000000" w:themeColor="text1"/>
                <w:sz w:val="22"/>
                <w:szCs w:val="22"/>
              </w:rPr>
            </w:pPr>
          </w:p>
        </w:tc>
        <w:tc>
          <w:tcPr>
            <w:tcW w:w="1701" w:type="dxa"/>
            <w:vMerge w:val="restart"/>
            <w:tcBorders>
              <w:top w:val="single" w:sz="4" w:space="0" w:color="auto"/>
            </w:tcBorders>
            <w:vAlign w:val="center"/>
          </w:tcPr>
          <w:p w:rsidR="003C3756" w:rsidRPr="00F30581" w:rsidRDefault="003C3756" w:rsidP="00D46606">
            <w:pPr>
              <w:jc w:val="center"/>
              <w:rPr>
                <w:rFonts w:ascii="Arial" w:hAnsi="Arial" w:cs="Arial"/>
                <w:color w:val="000000" w:themeColor="text1"/>
                <w:sz w:val="22"/>
                <w:szCs w:val="22"/>
              </w:rPr>
            </w:pPr>
            <w:r w:rsidRPr="00F30581">
              <w:rPr>
                <w:rFonts w:ascii="Arial" w:hAnsi="Arial" w:cs="Arial"/>
                <w:color w:val="000000" w:themeColor="text1"/>
                <w:sz w:val="22"/>
                <w:szCs w:val="22"/>
              </w:rPr>
              <w:t>na k.č.br. 83/1 k.o. Petrčane (izvan lučkog područja i s vanjske strane lukobrana)</w:t>
            </w:r>
          </w:p>
        </w:tc>
        <w:tc>
          <w:tcPr>
            <w:tcW w:w="1559" w:type="dxa"/>
            <w:tcBorders>
              <w:top w:val="single" w:sz="4" w:space="0" w:color="auto"/>
            </w:tcBorders>
            <w:vAlign w:val="center"/>
          </w:tcPr>
          <w:p w:rsidR="003C3756" w:rsidRPr="00F30581" w:rsidRDefault="003C3756" w:rsidP="00D46606">
            <w:pPr>
              <w:jc w:val="center"/>
              <w:rPr>
                <w:rFonts w:ascii="Arial" w:hAnsi="Arial" w:cs="Arial"/>
                <w:color w:val="000000" w:themeColor="text1"/>
                <w:sz w:val="22"/>
                <w:szCs w:val="22"/>
              </w:rPr>
            </w:pPr>
            <w:r w:rsidRPr="00F30581">
              <w:rPr>
                <w:rFonts w:ascii="Arial" w:hAnsi="Arial" w:cs="Arial"/>
                <w:color w:val="000000" w:themeColor="text1"/>
                <w:sz w:val="22"/>
                <w:szCs w:val="22"/>
              </w:rPr>
              <w:t>1 montažni objekt do 12 m</w:t>
            </w:r>
            <w:r w:rsidRPr="00F30581">
              <w:rPr>
                <w:rFonts w:ascii="Arial" w:hAnsi="Arial" w:cs="Arial"/>
                <w:color w:val="000000" w:themeColor="text1"/>
                <w:sz w:val="22"/>
                <w:szCs w:val="22"/>
                <w:vertAlign w:val="superscript"/>
              </w:rPr>
              <w:t>2</w:t>
            </w:r>
          </w:p>
        </w:tc>
        <w:tc>
          <w:tcPr>
            <w:tcW w:w="1701" w:type="dxa"/>
            <w:vMerge w:val="restart"/>
            <w:tcBorders>
              <w:top w:val="single" w:sz="4" w:space="0" w:color="auto"/>
            </w:tcBorders>
            <w:vAlign w:val="center"/>
          </w:tcPr>
          <w:p w:rsidR="003C3756" w:rsidRPr="00F30581" w:rsidRDefault="003C3756" w:rsidP="00D46606">
            <w:pPr>
              <w:jc w:val="center"/>
              <w:rPr>
                <w:rFonts w:ascii="Arial" w:hAnsi="Arial" w:cs="Arial"/>
                <w:sz w:val="22"/>
                <w:szCs w:val="22"/>
              </w:rPr>
            </w:pPr>
            <w:r w:rsidRPr="00F30581">
              <w:rPr>
                <w:rFonts w:ascii="Arial" w:hAnsi="Arial" w:cs="Arial"/>
                <w:sz w:val="22"/>
                <w:szCs w:val="22"/>
              </w:rPr>
              <w:t>ugostiteljstvo i trgovina</w:t>
            </w:r>
          </w:p>
        </w:tc>
        <w:tc>
          <w:tcPr>
            <w:tcW w:w="1135" w:type="dxa"/>
            <w:vMerge w:val="restart"/>
            <w:tcBorders>
              <w:top w:val="single" w:sz="4" w:space="0" w:color="auto"/>
            </w:tcBorders>
            <w:vAlign w:val="center"/>
          </w:tcPr>
          <w:p w:rsidR="003C3756" w:rsidRPr="00F30581" w:rsidRDefault="003C3756" w:rsidP="00D46606">
            <w:pPr>
              <w:jc w:val="center"/>
              <w:rPr>
                <w:rFonts w:ascii="Arial" w:hAnsi="Arial" w:cs="Arial"/>
                <w:color w:val="000000" w:themeColor="text1"/>
                <w:sz w:val="22"/>
                <w:szCs w:val="22"/>
              </w:rPr>
            </w:pPr>
            <w:r w:rsidRPr="00F30581">
              <w:rPr>
                <w:rFonts w:ascii="Arial" w:hAnsi="Arial" w:cs="Arial"/>
                <w:color w:val="000000" w:themeColor="text1"/>
                <w:sz w:val="22"/>
                <w:szCs w:val="22"/>
              </w:rPr>
              <w:t>1</w:t>
            </w:r>
          </w:p>
        </w:tc>
        <w:tc>
          <w:tcPr>
            <w:tcW w:w="1123" w:type="dxa"/>
            <w:vMerge w:val="restart"/>
            <w:vAlign w:val="center"/>
          </w:tcPr>
          <w:p w:rsidR="003C3756" w:rsidRPr="00F30581" w:rsidRDefault="003C3756" w:rsidP="00D46606">
            <w:pPr>
              <w:jc w:val="center"/>
              <w:rPr>
                <w:rFonts w:ascii="Arial" w:hAnsi="Arial" w:cs="Arial"/>
                <w:sz w:val="22"/>
                <w:szCs w:val="22"/>
              </w:rPr>
            </w:pPr>
            <w:r w:rsidRPr="00F30581">
              <w:rPr>
                <w:rFonts w:ascii="Arial" w:hAnsi="Arial" w:cs="Arial"/>
                <w:sz w:val="22"/>
                <w:szCs w:val="22"/>
              </w:rPr>
              <w:t>1</w:t>
            </w:r>
          </w:p>
        </w:tc>
        <w:tc>
          <w:tcPr>
            <w:tcW w:w="1286" w:type="dxa"/>
            <w:vMerge w:val="restart"/>
            <w:vAlign w:val="center"/>
          </w:tcPr>
          <w:p w:rsidR="003C3756" w:rsidRPr="00F30581" w:rsidRDefault="003C3756" w:rsidP="00D46606">
            <w:pPr>
              <w:jc w:val="center"/>
              <w:rPr>
                <w:rFonts w:ascii="Arial" w:hAnsi="Arial" w:cs="Arial"/>
                <w:sz w:val="22"/>
                <w:szCs w:val="22"/>
                <w:highlight w:val="yellow"/>
              </w:rPr>
            </w:pPr>
            <w:r w:rsidRPr="00F30581">
              <w:rPr>
                <w:rFonts w:ascii="Arial" w:hAnsi="Arial" w:cs="Arial"/>
                <w:sz w:val="22"/>
                <w:szCs w:val="22"/>
              </w:rPr>
              <w:t>5</w:t>
            </w:r>
          </w:p>
        </w:tc>
      </w:tr>
      <w:tr w:rsidR="003C3756" w:rsidRPr="00F30581" w:rsidTr="00680207">
        <w:trPr>
          <w:trHeight w:val="705"/>
        </w:trPr>
        <w:tc>
          <w:tcPr>
            <w:tcW w:w="709" w:type="dxa"/>
            <w:tcBorders>
              <w:top w:val="single" w:sz="4" w:space="0" w:color="auto"/>
              <w:bottom w:val="single" w:sz="4" w:space="0" w:color="auto"/>
            </w:tcBorders>
            <w:vAlign w:val="center"/>
          </w:tcPr>
          <w:p w:rsidR="003C3756" w:rsidRPr="00F30581" w:rsidRDefault="003C3756" w:rsidP="00FD5EBE">
            <w:pPr>
              <w:pStyle w:val="ListParagraph"/>
              <w:numPr>
                <w:ilvl w:val="0"/>
                <w:numId w:val="14"/>
              </w:numPr>
              <w:rPr>
                <w:rFonts w:ascii="Arial" w:hAnsi="Arial" w:cs="Arial"/>
                <w:color w:val="000000" w:themeColor="text1"/>
                <w:sz w:val="22"/>
                <w:szCs w:val="22"/>
              </w:rPr>
            </w:pPr>
          </w:p>
        </w:tc>
        <w:tc>
          <w:tcPr>
            <w:tcW w:w="1701" w:type="dxa"/>
            <w:vMerge/>
            <w:tcBorders>
              <w:bottom w:val="single" w:sz="4" w:space="0" w:color="auto"/>
            </w:tcBorders>
            <w:vAlign w:val="center"/>
          </w:tcPr>
          <w:p w:rsidR="003C3756" w:rsidRPr="00F30581" w:rsidRDefault="003C3756" w:rsidP="00275D8A">
            <w:pPr>
              <w:jc w:val="center"/>
              <w:rPr>
                <w:rFonts w:ascii="Arial" w:hAnsi="Arial" w:cs="Arial"/>
                <w:color w:val="000000" w:themeColor="text1"/>
                <w:sz w:val="22"/>
                <w:szCs w:val="22"/>
              </w:rPr>
            </w:pPr>
          </w:p>
        </w:tc>
        <w:tc>
          <w:tcPr>
            <w:tcW w:w="1559" w:type="dxa"/>
            <w:tcBorders>
              <w:bottom w:val="single" w:sz="4" w:space="0" w:color="auto"/>
            </w:tcBorders>
            <w:vAlign w:val="center"/>
          </w:tcPr>
          <w:p w:rsidR="003C3756" w:rsidRPr="00F30581" w:rsidRDefault="003C3756" w:rsidP="008663A0">
            <w:pPr>
              <w:jc w:val="center"/>
              <w:rPr>
                <w:rFonts w:ascii="Arial" w:hAnsi="Arial" w:cs="Arial"/>
                <w:color w:val="000000" w:themeColor="text1"/>
                <w:sz w:val="22"/>
                <w:szCs w:val="22"/>
              </w:rPr>
            </w:pPr>
            <w:r w:rsidRPr="00F30581">
              <w:rPr>
                <w:rFonts w:ascii="Arial" w:hAnsi="Arial" w:cs="Arial"/>
                <w:color w:val="000000" w:themeColor="text1"/>
                <w:sz w:val="22"/>
                <w:szCs w:val="22"/>
              </w:rPr>
              <w:t>pripadajuća terasa objekta površine 40 m</w:t>
            </w:r>
            <w:r w:rsidRPr="00F30581">
              <w:rPr>
                <w:rFonts w:ascii="Arial" w:hAnsi="Arial" w:cs="Arial"/>
                <w:color w:val="000000" w:themeColor="text1"/>
                <w:sz w:val="22"/>
                <w:szCs w:val="22"/>
                <w:vertAlign w:val="superscript"/>
              </w:rPr>
              <w:t>2</w:t>
            </w:r>
          </w:p>
        </w:tc>
        <w:tc>
          <w:tcPr>
            <w:tcW w:w="1701" w:type="dxa"/>
            <w:vMerge/>
            <w:tcBorders>
              <w:bottom w:val="single" w:sz="4" w:space="0" w:color="auto"/>
            </w:tcBorders>
          </w:tcPr>
          <w:p w:rsidR="003C3756" w:rsidRPr="00F30581" w:rsidRDefault="003C3756" w:rsidP="00DF3FB0">
            <w:pPr>
              <w:jc w:val="center"/>
              <w:rPr>
                <w:rFonts w:ascii="Arial" w:hAnsi="Arial" w:cs="Arial"/>
                <w:color w:val="000000" w:themeColor="text1"/>
                <w:sz w:val="22"/>
                <w:szCs w:val="22"/>
              </w:rPr>
            </w:pPr>
          </w:p>
        </w:tc>
        <w:tc>
          <w:tcPr>
            <w:tcW w:w="1135" w:type="dxa"/>
            <w:vMerge/>
            <w:tcBorders>
              <w:bottom w:val="single" w:sz="4" w:space="0" w:color="auto"/>
            </w:tcBorders>
          </w:tcPr>
          <w:p w:rsidR="003C3756" w:rsidRPr="00F30581" w:rsidRDefault="003C3756" w:rsidP="00DF3FB0">
            <w:pPr>
              <w:jc w:val="center"/>
              <w:rPr>
                <w:rFonts w:ascii="Arial" w:hAnsi="Arial" w:cs="Arial"/>
                <w:color w:val="000000" w:themeColor="text1"/>
                <w:sz w:val="22"/>
                <w:szCs w:val="22"/>
              </w:rPr>
            </w:pPr>
          </w:p>
        </w:tc>
        <w:tc>
          <w:tcPr>
            <w:tcW w:w="1123" w:type="dxa"/>
            <w:vMerge/>
            <w:tcBorders>
              <w:bottom w:val="single" w:sz="4" w:space="0" w:color="auto"/>
            </w:tcBorders>
          </w:tcPr>
          <w:p w:rsidR="003C3756" w:rsidRPr="00F30581" w:rsidRDefault="003C3756" w:rsidP="00275D8A">
            <w:pPr>
              <w:jc w:val="center"/>
              <w:rPr>
                <w:rFonts w:ascii="Arial" w:hAnsi="Arial" w:cs="Arial"/>
                <w:sz w:val="22"/>
                <w:szCs w:val="22"/>
              </w:rPr>
            </w:pPr>
          </w:p>
        </w:tc>
        <w:tc>
          <w:tcPr>
            <w:tcW w:w="1286" w:type="dxa"/>
            <w:vMerge/>
            <w:tcBorders>
              <w:bottom w:val="single" w:sz="4" w:space="0" w:color="auto"/>
            </w:tcBorders>
            <w:vAlign w:val="center"/>
          </w:tcPr>
          <w:p w:rsidR="003C3756" w:rsidRPr="00F30581" w:rsidRDefault="003C3756" w:rsidP="00275D8A">
            <w:pPr>
              <w:jc w:val="center"/>
              <w:rPr>
                <w:rFonts w:ascii="Arial" w:hAnsi="Arial" w:cs="Arial"/>
                <w:sz w:val="22"/>
                <w:szCs w:val="22"/>
                <w:highlight w:val="yellow"/>
              </w:rPr>
            </w:pPr>
          </w:p>
        </w:tc>
      </w:tr>
      <w:tr w:rsidR="003C3756" w:rsidRPr="00F30581" w:rsidTr="00680207">
        <w:trPr>
          <w:trHeight w:val="814"/>
        </w:trPr>
        <w:tc>
          <w:tcPr>
            <w:tcW w:w="709" w:type="dxa"/>
            <w:tcBorders>
              <w:top w:val="single" w:sz="4" w:space="0" w:color="auto"/>
              <w:bottom w:val="single" w:sz="4" w:space="0" w:color="auto"/>
            </w:tcBorders>
            <w:vAlign w:val="center"/>
          </w:tcPr>
          <w:p w:rsidR="003C3756" w:rsidRPr="00F30581" w:rsidRDefault="003C3756" w:rsidP="00FD5EBE">
            <w:pPr>
              <w:pStyle w:val="ListParagraph"/>
              <w:numPr>
                <w:ilvl w:val="0"/>
                <w:numId w:val="14"/>
              </w:numPr>
              <w:rPr>
                <w:rFonts w:ascii="Arial" w:hAnsi="Arial" w:cs="Arial"/>
                <w:color w:val="000000" w:themeColor="text1"/>
                <w:sz w:val="22"/>
                <w:szCs w:val="22"/>
              </w:rPr>
            </w:pPr>
          </w:p>
        </w:tc>
        <w:tc>
          <w:tcPr>
            <w:tcW w:w="1701" w:type="dxa"/>
            <w:vMerge w:val="restart"/>
            <w:tcBorders>
              <w:top w:val="single" w:sz="4" w:space="0" w:color="auto"/>
            </w:tcBorders>
            <w:vAlign w:val="center"/>
          </w:tcPr>
          <w:p w:rsidR="003C3756" w:rsidRPr="00F30581" w:rsidRDefault="003C3756" w:rsidP="002D627B">
            <w:pPr>
              <w:jc w:val="center"/>
              <w:rPr>
                <w:rFonts w:ascii="Arial" w:hAnsi="Arial" w:cs="Arial"/>
                <w:color w:val="000000" w:themeColor="text1"/>
                <w:sz w:val="22"/>
                <w:szCs w:val="22"/>
              </w:rPr>
            </w:pPr>
            <w:r w:rsidRPr="00F30581">
              <w:rPr>
                <w:rFonts w:ascii="Arial" w:hAnsi="Arial" w:cs="Arial"/>
                <w:color w:val="000000" w:themeColor="text1"/>
                <w:sz w:val="22"/>
                <w:szCs w:val="22"/>
              </w:rPr>
              <w:t>na k.č.br. 412/111, Kožino,</w:t>
            </w:r>
          </w:p>
          <w:p w:rsidR="003C3756" w:rsidRPr="00F30581" w:rsidRDefault="003C3756" w:rsidP="002D627B">
            <w:pPr>
              <w:jc w:val="center"/>
              <w:rPr>
                <w:rFonts w:ascii="Arial" w:hAnsi="Arial" w:cs="Arial"/>
                <w:color w:val="000000" w:themeColor="text1"/>
                <w:sz w:val="22"/>
                <w:szCs w:val="22"/>
              </w:rPr>
            </w:pPr>
            <w:r w:rsidRPr="00F30581">
              <w:rPr>
                <w:rFonts w:ascii="Arial" w:hAnsi="Arial" w:cs="Arial"/>
                <w:color w:val="000000" w:themeColor="text1"/>
                <w:sz w:val="22"/>
                <w:szCs w:val="22"/>
              </w:rPr>
              <w:t>plaža Kuline, k.o. Diklo</w:t>
            </w:r>
          </w:p>
          <w:p w:rsidR="003C3756" w:rsidRPr="00F30581" w:rsidRDefault="003C3756" w:rsidP="002D627B">
            <w:pPr>
              <w:jc w:val="center"/>
              <w:rPr>
                <w:rFonts w:ascii="Arial" w:hAnsi="Arial" w:cs="Arial"/>
                <w:color w:val="000000" w:themeColor="text1"/>
                <w:sz w:val="22"/>
                <w:szCs w:val="22"/>
                <w:vertAlign w:val="superscript"/>
              </w:rPr>
            </w:pPr>
          </w:p>
        </w:tc>
        <w:tc>
          <w:tcPr>
            <w:tcW w:w="1559" w:type="dxa"/>
            <w:tcBorders>
              <w:top w:val="single" w:sz="4" w:space="0" w:color="auto"/>
              <w:bottom w:val="single" w:sz="4" w:space="0" w:color="auto"/>
            </w:tcBorders>
            <w:vAlign w:val="center"/>
          </w:tcPr>
          <w:p w:rsidR="003C3756" w:rsidRPr="00184217" w:rsidRDefault="003C3756" w:rsidP="002D627B">
            <w:pPr>
              <w:jc w:val="center"/>
              <w:rPr>
                <w:rFonts w:ascii="Arial" w:hAnsi="Arial" w:cs="Arial"/>
                <w:color w:val="000000" w:themeColor="text1"/>
                <w:sz w:val="22"/>
                <w:szCs w:val="22"/>
                <w:vertAlign w:val="superscript"/>
              </w:rPr>
            </w:pPr>
            <w:r w:rsidRPr="00184217">
              <w:rPr>
                <w:rFonts w:ascii="Arial" w:hAnsi="Arial" w:cs="Arial"/>
                <w:color w:val="000000" w:themeColor="text1"/>
                <w:sz w:val="22"/>
                <w:szCs w:val="22"/>
              </w:rPr>
              <w:t>štand za piće i sl.</w:t>
            </w:r>
          </w:p>
        </w:tc>
        <w:tc>
          <w:tcPr>
            <w:tcW w:w="1701" w:type="dxa"/>
            <w:vMerge w:val="restart"/>
            <w:tcBorders>
              <w:top w:val="single" w:sz="4" w:space="0" w:color="auto"/>
            </w:tcBorders>
            <w:vAlign w:val="center"/>
          </w:tcPr>
          <w:p w:rsidR="003C3756" w:rsidRPr="00F30581" w:rsidRDefault="003C3756" w:rsidP="002D627B">
            <w:pPr>
              <w:jc w:val="center"/>
              <w:rPr>
                <w:rFonts w:ascii="Arial" w:hAnsi="Arial" w:cs="Arial"/>
                <w:sz w:val="22"/>
                <w:szCs w:val="22"/>
              </w:rPr>
            </w:pPr>
            <w:r w:rsidRPr="00F30581">
              <w:rPr>
                <w:rFonts w:ascii="Arial" w:hAnsi="Arial" w:cs="Arial"/>
                <w:sz w:val="22"/>
                <w:szCs w:val="22"/>
              </w:rPr>
              <w:t>ugostiteljstvo i trgovina</w:t>
            </w:r>
          </w:p>
        </w:tc>
        <w:tc>
          <w:tcPr>
            <w:tcW w:w="1135" w:type="dxa"/>
            <w:vMerge w:val="restart"/>
            <w:tcBorders>
              <w:top w:val="single" w:sz="4" w:space="0" w:color="auto"/>
            </w:tcBorders>
            <w:vAlign w:val="center"/>
          </w:tcPr>
          <w:p w:rsidR="003C3756" w:rsidRPr="00F30581" w:rsidRDefault="003C3756" w:rsidP="002D627B">
            <w:pPr>
              <w:jc w:val="center"/>
              <w:rPr>
                <w:rFonts w:ascii="Arial" w:hAnsi="Arial" w:cs="Arial"/>
                <w:color w:val="000000" w:themeColor="text1"/>
                <w:sz w:val="22"/>
                <w:szCs w:val="22"/>
              </w:rPr>
            </w:pPr>
            <w:r w:rsidRPr="00F30581">
              <w:rPr>
                <w:rFonts w:ascii="Arial" w:hAnsi="Arial" w:cs="Arial"/>
                <w:color w:val="000000" w:themeColor="text1"/>
                <w:sz w:val="22"/>
                <w:szCs w:val="22"/>
              </w:rPr>
              <w:t>1</w:t>
            </w:r>
          </w:p>
        </w:tc>
        <w:tc>
          <w:tcPr>
            <w:tcW w:w="1123" w:type="dxa"/>
            <w:vMerge w:val="restart"/>
            <w:vAlign w:val="center"/>
          </w:tcPr>
          <w:p w:rsidR="003C3756" w:rsidRPr="00F30581" w:rsidRDefault="003C3756" w:rsidP="002D627B">
            <w:pPr>
              <w:jc w:val="center"/>
              <w:rPr>
                <w:rFonts w:ascii="Arial" w:hAnsi="Arial" w:cs="Arial"/>
                <w:sz w:val="22"/>
                <w:szCs w:val="22"/>
              </w:rPr>
            </w:pPr>
            <w:r w:rsidRPr="00F30581">
              <w:rPr>
                <w:rFonts w:ascii="Arial" w:hAnsi="Arial" w:cs="Arial"/>
                <w:sz w:val="22"/>
                <w:szCs w:val="22"/>
              </w:rPr>
              <w:t>1</w:t>
            </w:r>
          </w:p>
        </w:tc>
        <w:tc>
          <w:tcPr>
            <w:tcW w:w="1286" w:type="dxa"/>
            <w:vMerge w:val="restart"/>
            <w:vAlign w:val="center"/>
          </w:tcPr>
          <w:p w:rsidR="003C3756" w:rsidRPr="00F30581" w:rsidRDefault="003C3756" w:rsidP="002D627B">
            <w:pPr>
              <w:jc w:val="center"/>
              <w:rPr>
                <w:rFonts w:ascii="Arial" w:hAnsi="Arial" w:cs="Arial"/>
                <w:sz w:val="22"/>
                <w:szCs w:val="22"/>
                <w:highlight w:val="yellow"/>
              </w:rPr>
            </w:pPr>
            <w:r w:rsidRPr="00F30581">
              <w:rPr>
                <w:rFonts w:ascii="Arial" w:hAnsi="Arial" w:cs="Arial"/>
                <w:sz w:val="22"/>
                <w:szCs w:val="22"/>
              </w:rPr>
              <w:t>5</w:t>
            </w:r>
          </w:p>
        </w:tc>
      </w:tr>
      <w:tr w:rsidR="003C3756" w:rsidRPr="00F30581" w:rsidTr="00680207">
        <w:trPr>
          <w:trHeight w:val="849"/>
        </w:trPr>
        <w:tc>
          <w:tcPr>
            <w:tcW w:w="709" w:type="dxa"/>
            <w:tcBorders>
              <w:top w:val="single" w:sz="4" w:space="0" w:color="auto"/>
              <w:bottom w:val="single" w:sz="4" w:space="0" w:color="auto"/>
            </w:tcBorders>
            <w:vAlign w:val="center"/>
          </w:tcPr>
          <w:p w:rsidR="003C3756" w:rsidRPr="00F30581" w:rsidRDefault="003C3756" w:rsidP="00FD5EBE">
            <w:pPr>
              <w:pStyle w:val="ListParagraph"/>
              <w:numPr>
                <w:ilvl w:val="0"/>
                <w:numId w:val="14"/>
              </w:numPr>
              <w:rPr>
                <w:rFonts w:ascii="Arial" w:hAnsi="Arial" w:cs="Arial"/>
                <w:b/>
                <w:color w:val="000000" w:themeColor="text1"/>
                <w:sz w:val="22"/>
                <w:szCs w:val="22"/>
              </w:rPr>
            </w:pPr>
          </w:p>
        </w:tc>
        <w:tc>
          <w:tcPr>
            <w:tcW w:w="1701" w:type="dxa"/>
            <w:vMerge/>
            <w:tcBorders>
              <w:bottom w:val="single" w:sz="4" w:space="0" w:color="auto"/>
            </w:tcBorders>
            <w:vAlign w:val="center"/>
          </w:tcPr>
          <w:p w:rsidR="003C3756" w:rsidRPr="00F30581" w:rsidRDefault="003C3756" w:rsidP="00275D8A">
            <w:pPr>
              <w:jc w:val="center"/>
              <w:rPr>
                <w:rFonts w:ascii="Arial" w:hAnsi="Arial" w:cs="Arial"/>
                <w:color w:val="000000" w:themeColor="text1"/>
                <w:sz w:val="22"/>
                <w:szCs w:val="22"/>
              </w:rPr>
            </w:pPr>
          </w:p>
        </w:tc>
        <w:tc>
          <w:tcPr>
            <w:tcW w:w="1559" w:type="dxa"/>
            <w:tcBorders>
              <w:top w:val="single" w:sz="4" w:space="0" w:color="auto"/>
              <w:bottom w:val="single" w:sz="4" w:space="0" w:color="auto"/>
            </w:tcBorders>
            <w:vAlign w:val="center"/>
          </w:tcPr>
          <w:p w:rsidR="003C3756" w:rsidRPr="00184217" w:rsidRDefault="003C3756" w:rsidP="007B1593">
            <w:pPr>
              <w:jc w:val="center"/>
              <w:rPr>
                <w:rFonts w:ascii="Arial" w:hAnsi="Arial" w:cs="Arial"/>
                <w:color w:val="000000" w:themeColor="text1"/>
                <w:sz w:val="22"/>
                <w:szCs w:val="22"/>
              </w:rPr>
            </w:pPr>
            <w:r w:rsidRPr="00184217">
              <w:rPr>
                <w:rFonts w:ascii="Arial" w:hAnsi="Arial" w:cs="Arial"/>
                <w:color w:val="000000" w:themeColor="text1"/>
                <w:sz w:val="22"/>
                <w:szCs w:val="22"/>
              </w:rPr>
              <w:t xml:space="preserve">pripadajuća terasa objekta površine </w:t>
            </w:r>
            <w:r w:rsidR="007B1593" w:rsidRPr="00184217">
              <w:rPr>
                <w:rFonts w:ascii="Arial" w:hAnsi="Arial" w:cs="Arial"/>
                <w:color w:val="000000" w:themeColor="text1"/>
                <w:sz w:val="22"/>
                <w:szCs w:val="22"/>
              </w:rPr>
              <w:t>25</w:t>
            </w:r>
            <w:r w:rsidRPr="00184217">
              <w:rPr>
                <w:rFonts w:ascii="Arial" w:hAnsi="Arial" w:cs="Arial"/>
                <w:color w:val="000000" w:themeColor="text1"/>
                <w:sz w:val="22"/>
                <w:szCs w:val="22"/>
              </w:rPr>
              <w:t xml:space="preserve"> m</w:t>
            </w:r>
            <w:r w:rsidRPr="00184217">
              <w:rPr>
                <w:rFonts w:ascii="Arial" w:hAnsi="Arial" w:cs="Arial"/>
                <w:color w:val="000000" w:themeColor="text1"/>
                <w:sz w:val="22"/>
                <w:szCs w:val="22"/>
                <w:vertAlign w:val="superscript"/>
              </w:rPr>
              <w:t>2</w:t>
            </w:r>
          </w:p>
        </w:tc>
        <w:tc>
          <w:tcPr>
            <w:tcW w:w="1701" w:type="dxa"/>
            <w:vMerge/>
            <w:tcBorders>
              <w:bottom w:val="single" w:sz="4" w:space="0" w:color="auto"/>
            </w:tcBorders>
          </w:tcPr>
          <w:p w:rsidR="003C3756" w:rsidRPr="00F30581" w:rsidRDefault="003C3756" w:rsidP="008646B5">
            <w:pPr>
              <w:jc w:val="center"/>
              <w:rPr>
                <w:rFonts w:ascii="Arial" w:hAnsi="Arial" w:cs="Arial"/>
                <w:color w:val="000000" w:themeColor="text1"/>
                <w:sz w:val="22"/>
                <w:szCs w:val="22"/>
              </w:rPr>
            </w:pPr>
          </w:p>
        </w:tc>
        <w:tc>
          <w:tcPr>
            <w:tcW w:w="1135" w:type="dxa"/>
            <w:vMerge/>
            <w:tcBorders>
              <w:bottom w:val="single" w:sz="4" w:space="0" w:color="auto"/>
            </w:tcBorders>
            <w:vAlign w:val="center"/>
          </w:tcPr>
          <w:p w:rsidR="003C3756" w:rsidRPr="00F30581" w:rsidRDefault="003C3756" w:rsidP="008646B5">
            <w:pPr>
              <w:jc w:val="center"/>
              <w:rPr>
                <w:rFonts w:ascii="Arial" w:hAnsi="Arial" w:cs="Arial"/>
                <w:color w:val="000000" w:themeColor="text1"/>
                <w:sz w:val="22"/>
                <w:szCs w:val="22"/>
              </w:rPr>
            </w:pPr>
          </w:p>
        </w:tc>
        <w:tc>
          <w:tcPr>
            <w:tcW w:w="1123" w:type="dxa"/>
            <w:vMerge/>
            <w:tcBorders>
              <w:bottom w:val="single" w:sz="4" w:space="0" w:color="auto"/>
            </w:tcBorders>
          </w:tcPr>
          <w:p w:rsidR="003C3756" w:rsidRPr="00F30581" w:rsidRDefault="003C3756" w:rsidP="00275D8A">
            <w:pPr>
              <w:jc w:val="center"/>
              <w:rPr>
                <w:rFonts w:ascii="Arial" w:hAnsi="Arial" w:cs="Arial"/>
                <w:sz w:val="22"/>
                <w:szCs w:val="22"/>
              </w:rPr>
            </w:pPr>
          </w:p>
        </w:tc>
        <w:tc>
          <w:tcPr>
            <w:tcW w:w="1286" w:type="dxa"/>
            <w:vMerge/>
            <w:tcBorders>
              <w:bottom w:val="single" w:sz="4" w:space="0" w:color="auto"/>
            </w:tcBorders>
            <w:vAlign w:val="center"/>
          </w:tcPr>
          <w:p w:rsidR="003C3756" w:rsidRPr="00F30581" w:rsidRDefault="003C3756" w:rsidP="00275D8A">
            <w:pPr>
              <w:jc w:val="center"/>
              <w:rPr>
                <w:rFonts w:ascii="Arial" w:hAnsi="Arial" w:cs="Arial"/>
                <w:sz w:val="22"/>
                <w:szCs w:val="22"/>
                <w:highlight w:val="yellow"/>
              </w:rPr>
            </w:pPr>
          </w:p>
        </w:tc>
      </w:tr>
      <w:tr w:rsidR="003C3756" w:rsidRPr="00F30581" w:rsidTr="00680207">
        <w:trPr>
          <w:trHeight w:val="445"/>
        </w:trPr>
        <w:tc>
          <w:tcPr>
            <w:tcW w:w="709" w:type="dxa"/>
            <w:vAlign w:val="center"/>
          </w:tcPr>
          <w:p w:rsidR="003C3756" w:rsidRPr="00F30581" w:rsidRDefault="003C3756" w:rsidP="00FD5EBE">
            <w:pPr>
              <w:pStyle w:val="ListParagraph"/>
              <w:numPr>
                <w:ilvl w:val="0"/>
                <w:numId w:val="14"/>
              </w:numPr>
              <w:rPr>
                <w:rFonts w:ascii="Arial" w:hAnsi="Arial" w:cs="Arial"/>
                <w:color w:val="000000" w:themeColor="text1"/>
                <w:sz w:val="22"/>
                <w:szCs w:val="22"/>
              </w:rPr>
            </w:pPr>
          </w:p>
        </w:tc>
        <w:tc>
          <w:tcPr>
            <w:tcW w:w="1701" w:type="dxa"/>
            <w:vAlign w:val="center"/>
          </w:tcPr>
          <w:p w:rsidR="003C3756" w:rsidRPr="00F30581" w:rsidRDefault="003C3756" w:rsidP="007B4A47">
            <w:pPr>
              <w:jc w:val="center"/>
              <w:rPr>
                <w:rFonts w:ascii="Arial" w:hAnsi="Arial" w:cs="Arial"/>
                <w:color w:val="000000" w:themeColor="text1"/>
                <w:sz w:val="22"/>
                <w:szCs w:val="22"/>
              </w:rPr>
            </w:pPr>
            <w:r w:rsidRPr="00F30581">
              <w:rPr>
                <w:rFonts w:ascii="Arial" w:hAnsi="Arial" w:cs="Arial"/>
                <w:color w:val="000000" w:themeColor="text1"/>
                <w:sz w:val="22"/>
                <w:szCs w:val="22"/>
              </w:rPr>
              <w:t>na k.č.br. 9419/2 k.o. Zadar na plaži Kolovare na sjevernoj strani pješačke staze nasuprot dječjeg igrališta u površini od cca 5</w:t>
            </w:r>
            <w:r w:rsidR="006102E7" w:rsidRPr="00F30581">
              <w:rPr>
                <w:rFonts w:ascii="Arial" w:hAnsi="Arial" w:cs="Arial"/>
                <w:color w:val="000000" w:themeColor="text1"/>
                <w:sz w:val="22"/>
                <w:szCs w:val="22"/>
              </w:rPr>
              <w:t xml:space="preserve"> </w:t>
            </w:r>
            <w:r w:rsidRPr="00F30581">
              <w:rPr>
                <w:rFonts w:ascii="Arial" w:hAnsi="Arial" w:cs="Arial"/>
                <w:color w:val="000000" w:themeColor="text1"/>
                <w:sz w:val="22"/>
                <w:szCs w:val="22"/>
              </w:rPr>
              <w:t>m</w:t>
            </w:r>
            <w:r w:rsidRPr="00F30581">
              <w:rPr>
                <w:rFonts w:ascii="Arial" w:hAnsi="Arial" w:cs="Arial"/>
                <w:color w:val="000000" w:themeColor="text1"/>
                <w:sz w:val="22"/>
                <w:szCs w:val="22"/>
                <w:vertAlign w:val="superscript"/>
              </w:rPr>
              <w:t>2</w:t>
            </w:r>
          </w:p>
        </w:tc>
        <w:tc>
          <w:tcPr>
            <w:tcW w:w="1559" w:type="dxa"/>
            <w:vAlign w:val="center"/>
          </w:tcPr>
          <w:p w:rsidR="003C3756" w:rsidRPr="00F30581" w:rsidRDefault="003C3756" w:rsidP="007B4A47">
            <w:pPr>
              <w:jc w:val="center"/>
              <w:rPr>
                <w:rFonts w:ascii="Arial" w:hAnsi="Arial" w:cs="Arial"/>
                <w:color w:val="000000" w:themeColor="text1"/>
                <w:sz w:val="22"/>
                <w:szCs w:val="22"/>
              </w:rPr>
            </w:pPr>
          </w:p>
          <w:p w:rsidR="003C3756" w:rsidRPr="00F30581" w:rsidRDefault="007B1593" w:rsidP="007B4A47">
            <w:pPr>
              <w:jc w:val="center"/>
              <w:rPr>
                <w:rFonts w:ascii="Arial" w:hAnsi="Arial" w:cs="Arial"/>
                <w:color w:val="000000" w:themeColor="text1"/>
                <w:sz w:val="22"/>
                <w:szCs w:val="22"/>
              </w:rPr>
            </w:pPr>
            <w:r>
              <w:rPr>
                <w:rFonts w:ascii="Arial" w:hAnsi="Arial" w:cs="Arial"/>
                <w:color w:val="000000" w:themeColor="text1"/>
                <w:sz w:val="22"/>
                <w:szCs w:val="22"/>
              </w:rPr>
              <w:t>š</w:t>
            </w:r>
            <w:r w:rsidR="003C3756" w:rsidRPr="00F30581">
              <w:rPr>
                <w:rFonts w:ascii="Arial" w:hAnsi="Arial" w:cs="Arial"/>
                <w:color w:val="000000" w:themeColor="text1"/>
                <w:sz w:val="22"/>
                <w:szCs w:val="22"/>
              </w:rPr>
              <w:t>tand za suvenire, plažni asortiman i sl.</w:t>
            </w:r>
          </w:p>
          <w:p w:rsidR="003C3756" w:rsidRPr="00F30581" w:rsidRDefault="003C3756" w:rsidP="007B4A47">
            <w:pPr>
              <w:jc w:val="center"/>
              <w:rPr>
                <w:rFonts w:ascii="Arial" w:hAnsi="Arial" w:cs="Arial"/>
                <w:color w:val="000000" w:themeColor="text1"/>
                <w:sz w:val="22"/>
                <w:szCs w:val="22"/>
              </w:rPr>
            </w:pPr>
            <w:r w:rsidRPr="00F30581">
              <w:rPr>
                <w:rFonts w:ascii="Arial" w:hAnsi="Arial" w:cs="Arial"/>
                <w:color w:val="000000" w:themeColor="text1"/>
                <w:sz w:val="22"/>
                <w:szCs w:val="22"/>
              </w:rPr>
              <w:t xml:space="preserve">   </w:t>
            </w:r>
          </w:p>
        </w:tc>
        <w:tc>
          <w:tcPr>
            <w:tcW w:w="1701" w:type="dxa"/>
            <w:vAlign w:val="center"/>
          </w:tcPr>
          <w:p w:rsidR="003C3756" w:rsidRPr="00F30581" w:rsidRDefault="003C3756" w:rsidP="007B4A47">
            <w:pPr>
              <w:jc w:val="center"/>
              <w:rPr>
                <w:rFonts w:ascii="Arial" w:hAnsi="Arial" w:cs="Arial"/>
                <w:sz w:val="22"/>
                <w:szCs w:val="22"/>
              </w:rPr>
            </w:pPr>
            <w:r w:rsidRPr="00F30581">
              <w:rPr>
                <w:rFonts w:ascii="Arial" w:hAnsi="Arial" w:cs="Arial"/>
                <w:sz w:val="22"/>
                <w:szCs w:val="22"/>
              </w:rPr>
              <w:t>ugostiteljstvo i trgovina</w:t>
            </w:r>
          </w:p>
        </w:tc>
        <w:tc>
          <w:tcPr>
            <w:tcW w:w="1135" w:type="dxa"/>
            <w:vAlign w:val="center"/>
          </w:tcPr>
          <w:p w:rsidR="003C3756" w:rsidRPr="00F30581" w:rsidRDefault="003C3756" w:rsidP="007B4A47">
            <w:pPr>
              <w:jc w:val="center"/>
              <w:rPr>
                <w:rFonts w:ascii="Arial" w:hAnsi="Arial" w:cs="Arial"/>
                <w:color w:val="000000" w:themeColor="text1"/>
                <w:sz w:val="22"/>
                <w:szCs w:val="22"/>
              </w:rPr>
            </w:pPr>
            <w:r w:rsidRPr="00F30581">
              <w:rPr>
                <w:rFonts w:ascii="Arial" w:hAnsi="Arial" w:cs="Arial"/>
                <w:color w:val="000000" w:themeColor="text1"/>
                <w:sz w:val="22"/>
                <w:szCs w:val="22"/>
              </w:rPr>
              <w:t>1</w:t>
            </w:r>
          </w:p>
        </w:tc>
        <w:tc>
          <w:tcPr>
            <w:tcW w:w="1123" w:type="dxa"/>
            <w:vAlign w:val="center"/>
          </w:tcPr>
          <w:p w:rsidR="003C3756" w:rsidRPr="00F30581" w:rsidRDefault="003C3756" w:rsidP="007B4A47">
            <w:pPr>
              <w:jc w:val="center"/>
              <w:rPr>
                <w:rFonts w:ascii="Arial" w:hAnsi="Arial" w:cs="Arial"/>
                <w:sz w:val="22"/>
                <w:szCs w:val="22"/>
              </w:rPr>
            </w:pPr>
            <w:r w:rsidRPr="00F30581">
              <w:rPr>
                <w:rFonts w:ascii="Arial" w:hAnsi="Arial" w:cs="Arial"/>
                <w:sz w:val="22"/>
                <w:szCs w:val="22"/>
              </w:rPr>
              <w:t>1</w:t>
            </w:r>
          </w:p>
        </w:tc>
        <w:tc>
          <w:tcPr>
            <w:tcW w:w="1286" w:type="dxa"/>
            <w:vAlign w:val="center"/>
          </w:tcPr>
          <w:p w:rsidR="003C3756" w:rsidRPr="00F30581" w:rsidRDefault="003C3756" w:rsidP="007B4A47">
            <w:pPr>
              <w:jc w:val="center"/>
              <w:rPr>
                <w:rFonts w:ascii="Arial" w:hAnsi="Arial" w:cs="Arial"/>
                <w:color w:val="000000" w:themeColor="text1"/>
                <w:sz w:val="22"/>
                <w:szCs w:val="22"/>
                <w:highlight w:val="yellow"/>
              </w:rPr>
            </w:pPr>
            <w:r w:rsidRPr="00F30581">
              <w:rPr>
                <w:rFonts w:ascii="Arial" w:hAnsi="Arial" w:cs="Arial"/>
                <w:sz w:val="22"/>
                <w:szCs w:val="22"/>
              </w:rPr>
              <w:t>5</w:t>
            </w:r>
          </w:p>
        </w:tc>
      </w:tr>
      <w:tr w:rsidR="003C3756" w:rsidRPr="00F30581" w:rsidTr="00680207">
        <w:trPr>
          <w:trHeight w:val="816"/>
        </w:trPr>
        <w:tc>
          <w:tcPr>
            <w:tcW w:w="709" w:type="dxa"/>
            <w:vAlign w:val="center"/>
          </w:tcPr>
          <w:p w:rsidR="003C3756" w:rsidRPr="00F30581" w:rsidRDefault="003C3756" w:rsidP="00974645">
            <w:pPr>
              <w:pStyle w:val="ListParagraph"/>
              <w:numPr>
                <w:ilvl w:val="0"/>
                <w:numId w:val="14"/>
              </w:numPr>
              <w:jc w:val="center"/>
              <w:rPr>
                <w:rFonts w:ascii="Arial" w:hAnsi="Arial" w:cs="Arial"/>
                <w:color w:val="000000" w:themeColor="text1"/>
                <w:sz w:val="22"/>
                <w:szCs w:val="22"/>
              </w:rPr>
            </w:pPr>
          </w:p>
        </w:tc>
        <w:tc>
          <w:tcPr>
            <w:tcW w:w="1701" w:type="dxa"/>
            <w:vAlign w:val="center"/>
          </w:tcPr>
          <w:p w:rsidR="003C3756" w:rsidRPr="00F30581" w:rsidRDefault="003C3756" w:rsidP="004C1965">
            <w:pPr>
              <w:jc w:val="center"/>
              <w:rPr>
                <w:rFonts w:ascii="Arial" w:hAnsi="Arial" w:cs="Arial"/>
                <w:color w:val="000000" w:themeColor="text1"/>
                <w:sz w:val="22"/>
                <w:szCs w:val="22"/>
              </w:rPr>
            </w:pPr>
            <w:r w:rsidRPr="00F30581">
              <w:rPr>
                <w:rFonts w:ascii="Arial" w:hAnsi="Arial" w:cs="Arial"/>
                <w:color w:val="000000" w:themeColor="text1"/>
                <w:sz w:val="22"/>
                <w:szCs w:val="22"/>
              </w:rPr>
              <w:t>na k.č.br. 889/1 k.o. Silba</w:t>
            </w:r>
          </w:p>
        </w:tc>
        <w:tc>
          <w:tcPr>
            <w:tcW w:w="1559" w:type="dxa"/>
            <w:vAlign w:val="center"/>
          </w:tcPr>
          <w:p w:rsidR="00363F97" w:rsidRDefault="00363F97" w:rsidP="004C1965">
            <w:pPr>
              <w:jc w:val="center"/>
              <w:rPr>
                <w:rFonts w:ascii="Arial" w:hAnsi="Arial" w:cs="Arial"/>
                <w:color w:val="000000" w:themeColor="text1"/>
                <w:sz w:val="22"/>
                <w:szCs w:val="22"/>
              </w:rPr>
            </w:pPr>
          </w:p>
          <w:p w:rsidR="003C3756" w:rsidRPr="00F30581" w:rsidRDefault="003C3756" w:rsidP="004C1965">
            <w:pPr>
              <w:jc w:val="center"/>
              <w:rPr>
                <w:rFonts w:ascii="Arial" w:hAnsi="Arial" w:cs="Arial"/>
                <w:color w:val="000000" w:themeColor="text1"/>
                <w:sz w:val="22"/>
                <w:szCs w:val="22"/>
              </w:rPr>
            </w:pPr>
            <w:r w:rsidRPr="00F30581">
              <w:rPr>
                <w:rFonts w:ascii="Arial" w:hAnsi="Arial" w:cs="Arial"/>
                <w:color w:val="000000" w:themeColor="text1"/>
                <w:sz w:val="22"/>
                <w:szCs w:val="22"/>
              </w:rPr>
              <w:t>pripadajuća terasa objekta površine  25 m</w:t>
            </w:r>
            <w:r w:rsidRPr="00F30581">
              <w:rPr>
                <w:rFonts w:ascii="Arial" w:hAnsi="Arial" w:cs="Arial"/>
                <w:color w:val="000000" w:themeColor="text1"/>
                <w:sz w:val="22"/>
                <w:szCs w:val="22"/>
                <w:vertAlign w:val="superscript"/>
              </w:rPr>
              <w:t>2</w:t>
            </w:r>
          </w:p>
        </w:tc>
        <w:tc>
          <w:tcPr>
            <w:tcW w:w="1701" w:type="dxa"/>
            <w:vAlign w:val="center"/>
          </w:tcPr>
          <w:p w:rsidR="003C3756" w:rsidRPr="00F30581" w:rsidRDefault="003C3756" w:rsidP="004C1965">
            <w:pPr>
              <w:jc w:val="center"/>
              <w:rPr>
                <w:rFonts w:ascii="Arial" w:hAnsi="Arial" w:cs="Arial"/>
                <w:sz w:val="22"/>
                <w:szCs w:val="22"/>
              </w:rPr>
            </w:pPr>
            <w:r w:rsidRPr="00F30581">
              <w:rPr>
                <w:rFonts w:ascii="Arial" w:hAnsi="Arial" w:cs="Arial"/>
                <w:sz w:val="22"/>
                <w:szCs w:val="22"/>
              </w:rPr>
              <w:t>ugostiteljstvo i trgovina</w:t>
            </w:r>
          </w:p>
        </w:tc>
        <w:tc>
          <w:tcPr>
            <w:tcW w:w="1135" w:type="dxa"/>
            <w:vAlign w:val="center"/>
          </w:tcPr>
          <w:p w:rsidR="003C3756" w:rsidRPr="00F30581" w:rsidRDefault="003C3756" w:rsidP="004C1965">
            <w:pPr>
              <w:jc w:val="center"/>
              <w:rPr>
                <w:rFonts w:ascii="Arial" w:hAnsi="Arial" w:cs="Arial"/>
                <w:color w:val="000000" w:themeColor="text1"/>
                <w:sz w:val="22"/>
                <w:szCs w:val="22"/>
              </w:rPr>
            </w:pPr>
            <w:r w:rsidRPr="00F30581">
              <w:rPr>
                <w:rFonts w:ascii="Arial" w:hAnsi="Arial" w:cs="Arial"/>
                <w:color w:val="000000" w:themeColor="text1"/>
                <w:sz w:val="22"/>
                <w:szCs w:val="22"/>
              </w:rPr>
              <w:t>1</w:t>
            </w:r>
          </w:p>
        </w:tc>
        <w:tc>
          <w:tcPr>
            <w:tcW w:w="1123" w:type="dxa"/>
            <w:vAlign w:val="center"/>
          </w:tcPr>
          <w:p w:rsidR="003C3756" w:rsidRPr="00F30581" w:rsidRDefault="003C3756" w:rsidP="004C1965">
            <w:pPr>
              <w:jc w:val="center"/>
              <w:rPr>
                <w:rFonts w:ascii="Arial" w:hAnsi="Arial" w:cs="Arial"/>
                <w:sz w:val="22"/>
                <w:szCs w:val="22"/>
              </w:rPr>
            </w:pPr>
            <w:r w:rsidRPr="00F30581">
              <w:rPr>
                <w:rFonts w:ascii="Arial" w:hAnsi="Arial" w:cs="Arial"/>
                <w:sz w:val="22"/>
                <w:szCs w:val="22"/>
              </w:rPr>
              <w:t>1</w:t>
            </w:r>
          </w:p>
        </w:tc>
        <w:tc>
          <w:tcPr>
            <w:tcW w:w="1286" w:type="dxa"/>
            <w:vAlign w:val="center"/>
          </w:tcPr>
          <w:p w:rsidR="003C3756" w:rsidRPr="00F30581" w:rsidRDefault="003C3756" w:rsidP="004C1965">
            <w:pPr>
              <w:jc w:val="center"/>
              <w:rPr>
                <w:rFonts w:ascii="Arial" w:hAnsi="Arial" w:cs="Arial"/>
                <w:sz w:val="22"/>
                <w:szCs w:val="22"/>
                <w:highlight w:val="yellow"/>
              </w:rPr>
            </w:pPr>
            <w:r w:rsidRPr="00F30581">
              <w:rPr>
                <w:rFonts w:ascii="Arial" w:hAnsi="Arial" w:cs="Arial"/>
                <w:sz w:val="22"/>
                <w:szCs w:val="22"/>
              </w:rPr>
              <w:t>5</w:t>
            </w:r>
          </w:p>
        </w:tc>
      </w:tr>
      <w:tr w:rsidR="003C3756" w:rsidRPr="00F30581" w:rsidTr="00680207">
        <w:trPr>
          <w:trHeight w:val="794"/>
        </w:trPr>
        <w:tc>
          <w:tcPr>
            <w:tcW w:w="709" w:type="dxa"/>
            <w:vAlign w:val="center"/>
          </w:tcPr>
          <w:p w:rsidR="003C3756" w:rsidRPr="00F30581" w:rsidRDefault="003C3756" w:rsidP="00974645">
            <w:pPr>
              <w:pStyle w:val="ListParagraph"/>
              <w:numPr>
                <w:ilvl w:val="0"/>
                <w:numId w:val="14"/>
              </w:numPr>
              <w:jc w:val="center"/>
              <w:rPr>
                <w:rFonts w:ascii="Arial" w:hAnsi="Arial" w:cs="Arial"/>
                <w:color w:val="000000" w:themeColor="text1"/>
                <w:sz w:val="22"/>
                <w:szCs w:val="22"/>
              </w:rPr>
            </w:pPr>
          </w:p>
        </w:tc>
        <w:tc>
          <w:tcPr>
            <w:tcW w:w="1701" w:type="dxa"/>
            <w:vAlign w:val="center"/>
          </w:tcPr>
          <w:p w:rsidR="003C3756" w:rsidRPr="00F30581" w:rsidRDefault="003C3756" w:rsidP="004C1965">
            <w:pPr>
              <w:jc w:val="center"/>
              <w:rPr>
                <w:rFonts w:ascii="Arial" w:hAnsi="Arial" w:cs="Arial"/>
                <w:color w:val="000000" w:themeColor="text1"/>
                <w:sz w:val="22"/>
                <w:szCs w:val="22"/>
              </w:rPr>
            </w:pPr>
            <w:r w:rsidRPr="00F30581">
              <w:rPr>
                <w:rFonts w:ascii="Arial" w:hAnsi="Arial" w:cs="Arial"/>
                <w:color w:val="000000" w:themeColor="text1"/>
                <w:sz w:val="22"/>
                <w:szCs w:val="22"/>
              </w:rPr>
              <w:t>na dijelu pomorskog dobra ispred k.č. 589/3 k.o. Rava (dio koji nije u koncesiji)</w:t>
            </w:r>
          </w:p>
        </w:tc>
        <w:tc>
          <w:tcPr>
            <w:tcW w:w="1559" w:type="dxa"/>
            <w:vAlign w:val="center"/>
          </w:tcPr>
          <w:p w:rsidR="003C3756" w:rsidRPr="00F30581" w:rsidRDefault="003C3756" w:rsidP="004C1965">
            <w:pPr>
              <w:jc w:val="center"/>
              <w:rPr>
                <w:rFonts w:ascii="Arial" w:hAnsi="Arial" w:cs="Arial"/>
                <w:color w:val="000000" w:themeColor="text1"/>
                <w:sz w:val="22"/>
                <w:szCs w:val="22"/>
              </w:rPr>
            </w:pPr>
            <w:r w:rsidRPr="00F30581">
              <w:rPr>
                <w:rFonts w:ascii="Arial" w:hAnsi="Arial" w:cs="Arial"/>
                <w:color w:val="000000" w:themeColor="text1"/>
                <w:sz w:val="22"/>
                <w:szCs w:val="22"/>
              </w:rPr>
              <w:t>pripadajuća terasa objekta površine 80 m</w:t>
            </w:r>
            <w:r w:rsidRPr="00F30581">
              <w:rPr>
                <w:rFonts w:ascii="Arial" w:hAnsi="Arial" w:cs="Arial"/>
                <w:color w:val="000000" w:themeColor="text1"/>
                <w:sz w:val="22"/>
                <w:szCs w:val="22"/>
                <w:vertAlign w:val="superscript"/>
              </w:rPr>
              <w:t>2</w:t>
            </w:r>
          </w:p>
        </w:tc>
        <w:tc>
          <w:tcPr>
            <w:tcW w:w="1701" w:type="dxa"/>
            <w:vAlign w:val="center"/>
          </w:tcPr>
          <w:p w:rsidR="003C3756" w:rsidRPr="00F30581" w:rsidRDefault="003C3756" w:rsidP="004C1965">
            <w:pPr>
              <w:jc w:val="center"/>
              <w:rPr>
                <w:rFonts w:ascii="Arial" w:hAnsi="Arial" w:cs="Arial"/>
                <w:sz w:val="22"/>
                <w:szCs w:val="22"/>
              </w:rPr>
            </w:pPr>
            <w:r w:rsidRPr="00F30581">
              <w:rPr>
                <w:rFonts w:ascii="Arial" w:hAnsi="Arial" w:cs="Arial"/>
                <w:sz w:val="22"/>
                <w:szCs w:val="22"/>
              </w:rPr>
              <w:t>ugostiteljstvo i trgovina</w:t>
            </w:r>
          </w:p>
        </w:tc>
        <w:tc>
          <w:tcPr>
            <w:tcW w:w="1135" w:type="dxa"/>
            <w:vAlign w:val="center"/>
          </w:tcPr>
          <w:p w:rsidR="003C3756" w:rsidRPr="00F30581" w:rsidRDefault="003C3756" w:rsidP="004C1965">
            <w:pPr>
              <w:jc w:val="center"/>
              <w:rPr>
                <w:rFonts w:ascii="Arial" w:hAnsi="Arial" w:cs="Arial"/>
                <w:color w:val="000000" w:themeColor="text1"/>
                <w:sz w:val="22"/>
                <w:szCs w:val="22"/>
              </w:rPr>
            </w:pPr>
            <w:r w:rsidRPr="00F30581">
              <w:rPr>
                <w:rFonts w:ascii="Arial" w:hAnsi="Arial" w:cs="Arial"/>
                <w:color w:val="000000" w:themeColor="text1"/>
                <w:sz w:val="22"/>
                <w:szCs w:val="22"/>
              </w:rPr>
              <w:t>1</w:t>
            </w:r>
          </w:p>
        </w:tc>
        <w:tc>
          <w:tcPr>
            <w:tcW w:w="1123" w:type="dxa"/>
            <w:vAlign w:val="center"/>
          </w:tcPr>
          <w:p w:rsidR="003C3756" w:rsidRPr="00F30581" w:rsidRDefault="003C3756" w:rsidP="004C1965">
            <w:pPr>
              <w:jc w:val="center"/>
              <w:rPr>
                <w:rFonts w:ascii="Arial" w:hAnsi="Arial" w:cs="Arial"/>
                <w:sz w:val="22"/>
                <w:szCs w:val="22"/>
              </w:rPr>
            </w:pPr>
            <w:r w:rsidRPr="00F30581">
              <w:rPr>
                <w:rFonts w:ascii="Arial" w:hAnsi="Arial" w:cs="Arial"/>
                <w:sz w:val="22"/>
                <w:szCs w:val="22"/>
              </w:rPr>
              <w:t>1</w:t>
            </w:r>
          </w:p>
        </w:tc>
        <w:tc>
          <w:tcPr>
            <w:tcW w:w="1286" w:type="dxa"/>
            <w:vAlign w:val="center"/>
          </w:tcPr>
          <w:p w:rsidR="003C3756" w:rsidRPr="00F30581" w:rsidRDefault="003C3756" w:rsidP="004C1965">
            <w:pPr>
              <w:jc w:val="center"/>
              <w:rPr>
                <w:rFonts w:ascii="Arial" w:hAnsi="Arial" w:cs="Arial"/>
                <w:sz w:val="22"/>
                <w:szCs w:val="22"/>
              </w:rPr>
            </w:pPr>
            <w:r w:rsidRPr="00F30581">
              <w:rPr>
                <w:rFonts w:ascii="Arial" w:hAnsi="Arial" w:cs="Arial"/>
                <w:sz w:val="22"/>
                <w:szCs w:val="22"/>
              </w:rPr>
              <w:t>5</w:t>
            </w:r>
          </w:p>
        </w:tc>
      </w:tr>
      <w:tr w:rsidR="003C3756" w:rsidRPr="00F30581" w:rsidTr="00680207">
        <w:trPr>
          <w:trHeight w:val="794"/>
        </w:trPr>
        <w:tc>
          <w:tcPr>
            <w:tcW w:w="709" w:type="dxa"/>
            <w:vAlign w:val="center"/>
          </w:tcPr>
          <w:p w:rsidR="003C3756" w:rsidRPr="00F30581" w:rsidRDefault="003C3756" w:rsidP="00974645">
            <w:pPr>
              <w:pStyle w:val="ListParagraph"/>
              <w:numPr>
                <w:ilvl w:val="0"/>
                <w:numId w:val="14"/>
              </w:numPr>
              <w:jc w:val="center"/>
              <w:rPr>
                <w:rFonts w:ascii="Arial" w:hAnsi="Arial" w:cs="Arial"/>
                <w:color w:val="000000" w:themeColor="text1"/>
                <w:sz w:val="22"/>
                <w:szCs w:val="22"/>
              </w:rPr>
            </w:pPr>
          </w:p>
        </w:tc>
        <w:tc>
          <w:tcPr>
            <w:tcW w:w="1701" w:type="dxa"/>
            <w:vAlign w:val="center"/>
          </w:tcPr>
          <w:p w:rsidR="003C3756" w:rsidRPr="00F30581" w:rsidRDefault="003C3756" w:rsidP="004C1965">
            <w:pPr>
              <w:jc w:val="center"/>
              <w:rPr>
                <w:rFonts w:ascii="Arial" w:hAnsi="Arial" w:cs="Arial"/>
                <w:color w:val="000000" w:themeColor="text1"/>
                <w:sz w:val="22"/>
                <w:szCs w:val="22"/>
              </w:rPr>
            </w:pPr>
            <w:r w:rsidRPr="00F30581">
              <w:rPr>
                <w:rFonts w:ascii="Arial" w:hAnsi="Arial" w:cs="Arial"/>
                <w:color w:val="000000" w:themeColor="text1"/>
                <w:sz w:val="22"/>
                <w:szCs w:val="22"/>
              </w:rPr>
              <w:t>na dijelu k.č. 1001/75 k.o. Zapuntel, ispred k.č. 1026/1 k.o. Zapuntel</w:t>
            </w:r>
          </w:p>
        </w:tc>
        <w:tc>
          <w:tcPr>
            <w:tcW w:w="1559" w:type="dxa"/>
            <w:vAlign w:val="center"/>
          </w:tcPr>
          <w:p w:rsidR="003C3756" w:rsidRPr="00F30581" w:rsidRDefault="003C3756" w:rsidP="004C1965">
            <w:pPr>
              <w:jc w:val="center"/>
              <w:rPr>
                <w:rFonts w:ascii="Arial" w:hAnsi="Arial" w:cs="Arial"/>
                <w:color w:val="000000" w:themeColor="text1"/>
                <w:sz w:val="22"/>
                <w:szCs w:val="22"/>
              </w:rPr>
            </w:pPr>
            <w:r w:rsidRPr="00F30581">
              <w:rPr>
                <w:rFonts w:ascii="Arial" w:hAnsi="Arial" w:cs="Arial"/>
                <w:color w:val="000000" w:themeColor="text1"/>
                <w:sz w:val="22"/>
                <w:szCs w:val="22"/>
              </w:rPr>
              <w:t>pripadajuća terasa objekta površine 20 m</w:t>
            </w:r>
            <w:r w:rsidRPr="00F30581">
              <w:rPr>
                <w:rFonts w:ascii="Arial" w:hAnsi="Arial" w:cs="Arial"/>
                <w:color w:val="000000" w:themeColor="text1"/>
                <w:sz w:val="22"/>
                <w:szCs w:val="22"/>
                <w:vertAlign w:val="superscript"/>
              </w:rPr>
              <w:t>2</w:t>
            </w:r>
          </w:p>
        </w:tc>
        <w:tc>
          <w:tcPr>
            <w:tcW w:w="1701" w:type="dxa"/>
            <w:vAlign w:val="center"/>
          </w:tcPr>
          <w:p w:rsidR="003C3756" w:rsidRPr="00F30581" w:rsidRDefault="003C3756" w:rsidP="004C1965">
            <w:pPr>
              <w:jc w:val="center"/>
              <w:rPr>
                <w:rFonts w:ascii="Arial" w:hAnsi="Arial" w:cs="Arial"/>
                <w:sz w:val="22"/>
                <w:szCs w:val="22"/>
              </w:rPr>
            </w:pPr>
            <w:r w:rsidRPr="00F30581">
              <w:rPr>
                <w:rFonts w:ascii="Arial" w:hAnsi="Arial" w:cs="Arial"/>
                <w:sz w:val="22"/>
                <w:szCs w:val="22"/>
              </w:rPr>
              <w:t>ugostiteljstvo i trgovina</w:t>
            </w:r>
          </w:p>
        </w:tc>
        <w:tc>
          <w:tcPr>
            <w:tcW w:w="1135" w:type="dxa"/>
            <w:vAlign w:val="center"/>
          </w:tcPr>
          <w:p w:rsidR="003C3756" w:rsidRPr="00F30581" w:rsidRDefault="003C3756" w:rsidP="004C1965">
            <w:pPr>
              <w:jc w:val="center"/>
              <w:rPr>
                <w:rFonts w:ascii="Arial" w:hAnsi="Arial" w:cs="Arial"/>
                <w:color w:val="000000" w:themeColor="text1"/>
                <w:sz w:val="22"/>
                <w:szCs w:val="22"/>
              </w:rPr>
            </w:pPr>
            <w:r w:rsidRPr="00F30581">
              <w:rPr>
                <w:rFonts w:ascii="Arial" w:hAnsi="Arial" w:cs="Arial"/>
                <w:color w:val="000000" w:themeColor="text1"/>
                <w:sz w:val="22"/>
                <w:szCs w:val="22"/>
              </w:rPr>
              <w:t>1</w:t>
            </w:r>
          </w:p>
        </w:tc>
        <w:tc>
          <w:tcPr>
            <w:tcW w:w="1123" w:type="dxa"/>
            <w:vAlign w:val="center"/>
          </w:tcPr>
          <w:p w:rsidR="003C3756" w:rsidRPr="00F30581" w:rsidRDefault="003C3756" w:rsidP="004C1965">
            <w:pPr>
              <w:jc w:val="center"/>
              <w:rPr>
                <w:rFonts w:ascii="Arial" w:hAnsi="Arial" w:cs="Arial"/>
                <w:sz w:val="22"/>
                <w:szCs w:val="22"/>
              </w:rPr>
            </w:pPr>
            <w:r w:rsidRPr="00F30581">
              <w:rPr>
                <w:rFonts w:ascii="Arial" w:hAnsi="Arial" w:cs="Arial"/>
                <w:sz w:val="22"/>
                <w:szCs w:val="22"/>
              </w:rPr>
              <w:t>1</w:t>
            </w:r>
          </w:p>
        </w:tc>
        <w:tc>
          <w:tcPr>
            <w:tcW w:w="1286" w:type="dxa"/>
            <w:vAlign w:val="center"/>
          </w:tcPr>
          <w:p w:rsidR="003C3756" w:rsidRPr="00F30581" w:rsidRDefault="003C3756" w:rsidP="004C1965">
            <w:pPr>
              <w:jc w:val="center"/>
              <w:rPr>
                <w:rFonts w:ascii="Arial" w:hAnsi="Arial" w:cs="Arial"/>
                <w:sz w:val="22"/>
                <w:szCs w:val="22"/>
              </w:rPr>
            </w:pPr>
            <w:r w:rsidRPr="00F30581">
              <w:rPr>
                <w:rFonts w:ascii="Arial" w:hAnsi="Arial" w:cs="Arial"/>
                <w:sz w:val="22"/>
                <w:szCs w:val="22"/>
              </w:rPr>
              <w:t>5</w:t>
            </w:r>
          </w:p>
        </w:tc>
      </w:tr>
      <w:tr w:rsidR="003C3756" w:rsidRPr="00F30581" w:rsidTr="00680207">
        <w:trPr>
          <w:trHeight w:val="866"/>
        </w:trPr>
        <w:tc>
          <w:tcPr>
            <w:tcW w:w="709" w:type="dxa"/>
            <w:vAlign w:val="center"/>
          </w:tcPr>
          <w:p w:rsidR="003C3756" w:rsidRPr="00F30581" w:rsidRDefault="003C3756" w:rsidP="00986FA3">
            <w:pPr>
              <w:spacing w:after="60"/>
              <w:jc w:val="center"/>
              <w:rPr>
                <w:rFonts w:ascii="Arial" w:hAnsi="Arial" w:cs="Arial"/>
                <w:sz w:val="22"/>
                <w:szCs w:val="22"/>
              </w:rPr>
            </w:pPr>
            <w:r w:rsidRPr="00F30581">
              <w:rPr>
                <w:rFonts w:ascii="Arial" w:hAnsi="Arial" w:cs="Arial"/>
                <w:sz w:val="22"/>
                <w:szCs w:val="22"/>
              </w:rPr>
              <w:t>2.</w:t>
            </w:r>
            <w:r w:rsidR="007B1593" w:rsidRPr="007B1593">
              <w:rPr>
                <w:rFonts w:ascii="Arial" w:hAnsi="Arial" w:cs="Arial"/>
                <w:sz w:val="22"/>
                <w:szCs w:val="22"/>
              </w:rPr>
              <w:t>27</w:t>
            </w:r>
            <w:r w:rsidRPr="007B1593">
              <w:rPr>
                <w:rFonts w:ascii="Arial" w:hAnsi="Arial" w:cs="Arial"/>
                <w:sz w:val="22"/>
                <w:szCs w:val="22"/>
              </w:rPr>
              <w:t>.</w:t>
            </w:r>
          </w:p>
        </w:tc>
        <w:tc>
          <w:tcPr>
            <w:tcW w:w="1701" w:type="dxa"/>
            <w:vAlign w:val="center"/>
          </w:tcPr>
          <w:p w:rsidR="003C3756" w:rsidRPr="00F30581" w:rsidRDefault="006102E7" w:rsidP="006102E7">
            <w:pPr>
              <w:spacing w:after="60"/>
              <w:jc w:val="center"/>
              <w:rPr>
                <w:rFonts w:ascii="Arial" w:hAnsi="Arial" w:cs="Arial"/>
                <w:sz w:val="22"/>
                <w:szCs w:val="22"/>
              </w:rPr>
            </w:pPr>
            <w:r w:rsidRPr="00F30581">
              <w:rPr>
                <w:rFonts w:ascii="Arial" w:hAnsi="Arial" w:cs="Arial"/>
                <w:sz w:val="22"/>
                <w:szCs w:val="22"/>
              </w:rPr>
              <w:t>na dijelu k.č.br. 9359/1 i</w:t>
            </w:r>
            <w:r w:rsidR="003C3756" w:rsidRPr="00F30581">
              <w:rPr>
                <w:rFonts w:ascii="Arial" w:hAnsi="Arial" w:cs="Arial"/>
                <w:sz w:val="22"/>
                <w:szCs w:val="22"/>
              </w:rPr>
              <w:t xml:space="preserve"> 9360</w:t>
            </w:r>
            <w:r w:rsidR="007B1593">
              <w:rPr>
                <w:rFonts w:ascii="Arial" w:hAnsi="Arial" w:cs="Arial"/>
                <w:sz w:val="22"/>
                <w:szCs w:val="22"/>
              </w:rPr>
              <w:t>/1</w:t>
            </w:r>
            <w:r w:rsidRPr="00F30581">
              <w:rPr>
                <w:rFonts w:ascii="Arial" w:hAnsi="Arial" w:cs="Arial"/>
                <w:sz w:val="22"/>
                <w:szCs w:val="22"/>
              </w:rPr>
              <w:t>, obje</w:t>
            </w:r>
            <w:r w:rsidR="003C3756" w:rsidRPr="00F30581">
              <w:rPr>
                <w:rFonts w:ascii="Arial" w:hAnsi="Arial" w:cs="Arial"/>
                <w:sz w:val="22"/>
                <w:szCs w:val="22"/>
              </w:rPr>
              <w:t xml:space="preserve"> k.o. Zadar</w:t>
            </w:r>
          </w:p>
        </w:tc>
        <w:tc>
          <w:tcPr>
            <w:tcW w:w="1559" w:type="dxa"/>
            <w:vAlign w:val="center"/>
          </w:tcPr>
          <w:p w:rsidR="00363F97" w:rsidRDefault="00363F97" w:rsidP="004C1965">
            <w:pPr>
              <w:spacing w:after="60"/>
              <w:jc w:val="center"/>
              <w:rPr>
                <w:rFonts w:ascii="Arial" w:hAnsi="Arial" w:cs="Arial"/>
                <w:sz w:val="22"/>
                <w:szCs w:val="22"/>
              </w:rPr>
            </w:pPr>
          </w:p>
          <w:p w:rsidR="003C3756" w:rsidRPr="00F30581" w:rsidRDefault="003C3756" w:rsidP="004C1965">
            <w:pPr>
              <w:spacing w:after="60"/>
              <w:jc w:val="center"/>
              <w:rPr>
                <w:rFonts w:ascii="Arial" w:hAnsi="Arial" w:cs="Arial"/>
                <w:sz w:val="22"/>
                <w:szCs w:val="22"/>
              </w:rPr>
            </w:pPr>
            <w:r w:rsidRPr="00F30581">
              <w:rPr>
                <w:rFonts w:ascii="Arial" w:hAnsi="Arial" w:cs="Arial"/>
                <w:sz w:val="22"/>
                <w:szCs w:val="22"/>
              </w:rPr>
              <w:t>pripadajuća terasa objekta površine 78 m</w:t>
            </w:r>
            <w:r w:rsidRPr="00F30581">
              <w:rPr>
                <w:rFonts w:ascii="Arial" w:hAnsi="Arial" w:cs="Arial"/>
                <w:sz w:val="22"/>
                <w:szCs w:val="22"/>
                <w:vertAlign w:val="superscript"/>
              </w:rPr>
              <w:t>2</w:t>
            </w:r>
          </w:p>
        </w:tc>
        <w:tc>
          <w:tcPr>
            <w:tcW w:w="1701" w:type="dxa"/>
            <w:vAlign w:val="center"/>
          </w:tcPr>
          <w:p w:rsidR="003C3756" w:rsidRPr="00F30581" w:rsidRDefault="003C3756" w:rsidP="004C1965">
            <w:pPr>
              <w:jc w:val="center"/>
              <w:rPr>
                <w:rFonts w:ascii="Arial" w:hAnsi="Arial" w:cs="Arial"/>
                <w:sz w:val="22"/>
                <w:szCs w:val="22"/>
              </w:rPr>
            </w:pPr>
            <w:r w:rsidRPr="00F30581">
              <w:rPr>
                <w:rFonts w:ascii="Arial" w:hAnsi="Arial" w:cs="Arial"/>
                <w:sz w:val="22"/>
                <w:szCs w:val="22"/>
              </w:rPr>
              <w:t>ugostiteljstvo i trgovina</w:t>
            </w:r>
          </w:p>
        </w:tc>
        <w:tc>
          <w:tcPr>
            <w:tcW w:w="1135" w:type="dxa"/>
            <w:vAlign w:val="center"/>
          </w:tcPr>
          <w:p w:rsidR="003C3756" w:rsidRPr="00F30581" w:rsidRDefault="003C3756" w:rsidP="004C1965">
            <w:pPr>
              <w:spacing w:after="60"/>
              <w:jc w:val="center"/>
              <w:rPr>
                <w:rFonts w:ascii="Arial" w:hAnsi="Arial" w:cs="Arial"/>
                <w:sz w:val="22"/>
                <w:szCs w:val="22"/>
              </w:rPr>
            </w:pPr>
            <w:r w:rsidRPr="00F30581">
              <w:rPr>
                <w:rFonts w:ascii="Arial" w:hAnsi="Arial" w:cs="Arial"/>
                <w:sz w:val="22"/>
                <w:szCs w:val="22"/>
              </w:rPr>
              <w:t>1</w:t>
            </w:r>
          </w:p>
        </w:tc>
        <w:tc>
          <w:tcPr>
            <w:tcW w:w="1123" w:type="dxa"/>
            <w:vAlign w:val="center"/>
          </w:tcPr>
          <w:p w:rsidR="003C3756" w:rsidRPr="00F30581" w:rsidRDefault="003C3756" w:rsidP="004C1965">
            <w:pPr>
              <w:spacing w:after="60"/>
              <w:jc w:val="center"/>
              <w:rPr>
                <w:rFonts w:ascii="Arial" w:hAnsi="Arial" w:cs="Arial"/>
                <w:sz w:val="22"/>
                <w:szCs w:val="22"/>
              </w:rPr>
            </w:pPr>
            <w:r w:rsidRPr="00F30581">
              <w:rPr>
                <w:rFonts w:ascii="Arial" w:hAnsi="Arial" w:cs="Arial"/>
                <w:sz w:val="22"/>
                <w:szCs w:val="22"/>
              </w:rPr>
              <w:t>1</w:t>
            </w:r>
          </w:p>
        </w:tc>
        <w:tc>
          <w:tcPr>
            <w:tcW w:w="1286" w:type="dxa"/>
            <w:vAlign w:val="center"/>
          </w:tcPr>
          <w:p w:rsidR="003C3756" w:rsidRPr="00F30581" w:rsidRDefault="003C3756" w:rsidP="004C1965">
            <w:pPr>
              <w:spacing w:after="60"/>
              <w:jc w:val="center"/>
              <w:rPr>
                <w:rFonts w:ascii="Arial" w:hAnsi="Arial" w:cs="Arial"/>
                <w:sz w:val="22"/>
                <w:szCs w:val="22"/>
              </w:rPr>
            </w:pPr>
            <w:r w:rsidRPr="00F30581">
              <w:rPr>
                <w:rFonts w:ascii="Arial" w:hAnsi="Arial" w:cs="Arial"/>
                <w:sz w:val="22"/>
                <w:szCs w:val="22"/>
              </w:rPr>
              <w:t>5</w:t>
            </w:r>
          </w:p>
        </w:tc>
      </w:tr>
      <w:tr w:rsidR="00A54340" w:rsidRPr="00F30581" w:rsidTr="00A54340">
        <w:trPr>
          <w:trHeight w:val="602"/>
        </w:trPr>
        <w:tc>
          <w:tcPr>
            <w:tcW w:w="709" w:type="dxa"/>
            <w:vAlign w:val="center"/>
          </w:tcPr>
          <w:p w:rsidR="00A54340" w:rsidRPr="00F30581" w:rsidRDefault="00A54340" w:rsidP="00686703">
            <w:pPr>
              <w:pStyle w:val="ListParagraph"/>
              <w:numPr>
                <w:ilvl w:val="0"/>
                <w:numId w:val="16"/>
              </w:numPr>
              <w:spacing w:after="60"/>
              <w:jc w:val="center"/>
              <w:rPr>
                <w:rFonts w:ascii="Arial" w:hAnsi="Arial" w:cs="Arial"/>
                <w:sz w:val="22"/>
                <w:szCs w:val="22"/>
              </w:rPr>
            </w:pPr>
          </w:p>
        </w:tc>
        <w:tc>
          <w:tcPr>
            <w:tcW w:w="1701" w:type="dxa"/>
            <w:vMerge w:val="restart"/>
            <w:vAlign w:val="center"/>
          </w:tcPr>
          <w:p w:rsidR="00A54340" w:rsidRPr="00F30581" w:rsidRDefault="00A54340" w:rsidP="003C3756">
            <w:pPr>
              <w:spacing w:after="60"/>
              <w:jc w:val="center"/>
              <w:rPr>
                <w:rFonts w:ascii="Arial" w:hAnsi="Arial" w:cs="Arial"/>
                <w:sz w:val="22"/>
                <w:szCs w:val="22"/>
              </w:rPr>
            </w:pPr>
            <w:r w:rsidRPr="00F30581">
              <w:rPr>
                <w:rFonts w:ascii="Arial" w:hAnsi="Arial" w:cs="Arial"/>
                <w:sz w:val="22"/>
                <w:szCs w:val="22"/>
              </w:rPr>
              <w:t>na k.č.br.9419/2 k.o. Zadar, plaža Kolovare</w:t>
            </w:r>
          </w:p>
          <w:p w:rsidR="00A54340" w:rsidRPr="00F30581" w:rsidRDefault="00A54340" w:rsidP="003C3756">
            <w:pPr>
              <w:jc w:val="center"/>
              <w:rPr>
                <w:rFonts w:ascii="Arial" w:hAnsi="Arial" w:cs="Arial"/>
                <w:sz w:val="22"/>
                <w:szCs w:val="22"/>
              </w:rPr>
            </w:pPr>
          </w:p>
        </w:tc>
        <w:tc>
          <w:tcPr>
            <w:tcW w:w="1559" w:type="dxa"/>
            <w:vAlign w:val="center"/>
          </w:tcPr>
          <w:p w:rsidR="00A54340" w:rsidRPr="00184217" w:rsidRDefault="00A54340" w:rsidP="003C3756">
            <w:pPr>
              <w:jc w:val="center"/>
              <w:rPr>
                <w:rFonts w:ascii="Arial" w:hAnsi="Arial" w:cs="Arial"/>
                <w:sz w:val="22"/>
                <w:szCs w:val="22"/>
              </w:rPr>
            </w:pPr>
            <w:r w:rsidRPr="00184217">
              <w:rPr>
                <w:rFonts w:ascii="Arial" w:hAnsi="Arial" w:cs="Arial"/>
                <w:sz w:val="22"/>
                <w:szCs w:val="22"/>
              </w:rPr>
              <w:t>ležaljke</w:t>
            </w:r>
          </w:p>
        </w:tc>
        <w:tc>
          <w:tcPr>
            <w:tcW w:w="1701" w:type="dxa"/>
            <w:vAlign w:val="center"/>
          </w:tcPr>
          <w:p w:rsidR="00A54340" w:rsidRPr="008417B2" w:rsidRDefault="00C7661F" w:rsidP="00A54340">
            <w:pPr>
              <w:jc w:val="center"/>
              <w:rPr>
                <w:rFonts w:ascii="Arial" w:hAnsi="Arial" w:cs="Arial"/>
              </w:rPr>
            </w:pPr>
            <w:r>
              <w:rPr>
                <w:rFonts w:ascii="Arial" w:hAnsi="Arial" w:cs="Arial"/>
              </w:rPr>
              <w:t>iznajmljivanje</w:t>
            </w:r>
            <w:r w:rsidRPr="008417B2">
              <w:rPr>
                <w:rFonts w:ascii="Arial" w:hAnsi="Arial" w:cs="Arial"/>
              </w:rPr>
              <w:t xml:space="preserve"> plažne opreme</w:t>
            </w:r>
          </w:p>
        </w:tc>
        <w:tc>
          <w:tcPr>
            <w:tcW w:w="1135" w:type="dxa"/>
            <w:vAlign w:val="center"/>
          </w:tcPr>
          <w:p w:rsidR="00A54340" w:rsidRPr="00F30581" w:rsidRDefault="00A54340" w:rsidP="003C3756">
            <w:pPr>
              <w:spacing w:after="60"/>
              <w:jc w:val="center"/>
              <w:rPr>
                <w:rFonts w:ascii="Arial" w:hAnsi="Arial" w:cs="Arial"/>
                <w:sz w:val="22"/>
                <w:szCs w:val="22"/>
              </w:rPr>
            </w:pPr>
          </w:p>
          <w:p w:rsidR="00A54340" w:rsidRPr="00F30581" w:rsidRDefault="00A54340" w:rsidP="003C3756">
            <w:pPr>
              <w:spacing w:after="60"/>
              <w:jc w:val="center"/>
              <w:rPr>
                <w:rFonts w:ascii="Arial" w:hAnsi="Arial" w:cs="Arial"/>
                <w:sz w:val="22"/>
                <w:szCs w:val="22"/>
              </w:rPr>
            </w:pPr>
            <w:r w:rsidRPr="00F30581">
              <w:rPr>
                <w:rFonts w:ascii="Arial" w:hAnsi="Arial" w:cs="Arial"/>
                <w:sz w:val="22"/>
                <w:szCs w:val="22"/>
              </w:rPr>
              <w:t>110</w:t>
            </w:r>
          </w:p>
        </w:tc>
        <w:tc>
          <w:tcPr>
            <w:tcW w:w="1123" w:type="dxa"/>
            <w:vAlign w:val="center"/>
          </w:tcPr>
          <w:p w:rsidR="00A54340" w:rsidRPr="00F30581" w:rsidRDefault="00A54340" w:rsidP="003C3756">
            <w:pPr>
              <w:jc w:val="center"/>
              <w:rPr>
                <w:rFonts w:ascii="Arial" w:hAnsi="Arial" w:cs="Arial"/>
                <w:sz w:val="22"/>
                <w:szCs w:val="22"/>
              </w:rPr>
            </w:pPr>
            <w:r w:rsidRPr="00F30581">
              <w:rPr>
                <w:rFonts w:ascii="Arial" w:hAnsi="Arial" w:cs="Arial"/>
                <w:sz w:val="22"/>
                <w:szCs w:val="22"/>
              </w:rPr>
              <w:t>1</w:t>
            </w:r>
          </w:p>
        </w:tc>
        <w:tc>
          <w:tcPr>
            <w:tcW w:w="1286" w:type="dxa"/>
            <w:vAlign w:val="center"/>
          </w:tcPr>
          <w:p w:rsidR="00A54340" w:rsidRPr="00F30581" w:rsidRDefault="00A54340" w:rsidP="003C3756">
            <w:pPr>
              <w:jc w:val="center"/>
              <w:rPr>
                <w:rFonts w:ascii="Arial" w:hAnsi="Arial" w:cs="Arial"/>
                <w:sz w:val="22"/>
                <w:szCs w:val="22"/>
              </w:rPr>
            </w:pPr>
            <w:r w:rsidRPr="00F30581">
              <w:rPr>
                <w:rFonts w:ascii="Arial" w:hAnsi="Arial" w:cs="Arial"/>
                <w:sz w:val="22"/>
                <w:szCs w:val="22"/>
              </w:rPr>
              <w:t>5</w:t>
            </w:r>
          </w:p>
        </w:tc>
      </w:tr>
      <w:tr w:rsidR="008417B2" w:rsidRPr="00F30581" w:rsidTr="00A54340">
        <w:trPr>
          <w:trHeight w:val="375"/>
        </w:trPr>
        <w:tc>
          <w:tcPr>
            <w:tcW w:w="709" w:type="dxa"/>
            <w:vAlign w:val="center"/>
          </w:tcPr>
          <w:p w:rsidR="008417B2" w:rsidRPr="00F30581" w:rsidRDefault="008417B2" w:rsidP="00686703">
            <w:pPr>
              <w:pStyle w:val="ListParagraph"/>
              <w:numPr>
                <w:ilvl w:val="0"/>
                <w:numId w:val="16"/>
              </w:numPr>
              <w:spacing w:after="60"/>
              <w:jc w:val="center"/>
              <w:rPr>
                <w:rFonts w:ascii="Arial" w:hAnsi="Arial" w:cs="Arial"/>
                <w:sz w:val="22"/>
                <w:szCs w:val="22"/>
              </w:rPr>
            </w:pPr>
          </w:p>
        </w:tc>
        <w:tc>
          <w:tcPr>
            <w:tcW w:w="1701" w:type="dxa"/>
            <w:vMerge/>
            <w:vAlign w:val="center"/>
          </w:tcPr>
          <w:p w:rsidR="008417B2" w:rsidRPr="00F30581" w:rsidRDefault="008417B2" w:rsidP="003C3756">
            <w:pPr>
              <w:spacing w:after="60"/>
              <w:jc w:val="center"/>
              <w:rPr>
                <w:rFonts w:ascii="Arial" w:hAnsi="Arial" w:cs="Arial"/>
                <w:sz w:val="22"/>
                <w:szCs w:val="22"/>
              </w:rPr>
            </w:pPr>
          </w:p>
        </w:tc>
        <w:tc>
          <w:tcPr>
            <w:tcW w:w="1559" w:type="dxa"/>
            <w:vAlign w:val="center"/>
          </w:tcPr>
          <w:p w:rsidR="008417B2" w:rsidRPr="00184217" w:rsidRDefault="008417B2" w:rsidP="003C3756">
            <w:pPr>
              <w:spacing w:after="60"/>
              <w:jc w:val="center"/>
              <w:rPr>
                <w:rFonts w:ascii="Arial" w:hAnsi="Arial" w:cs="Arial"/>
                <w:sz w:val="22"/>
                <w:szCs w:val="22"/>
              </w:rPr>
            </w:pPr>
            <w:r w:rsidRPr="00184217">
              <w:rPr>
                <w:rFonts w:ascii="Arial" w:hAnsi="Arial" w:cs="Arial"/>
                <w:sz w:val="22"/>
                <w:szCs w:val="22"/>
              </w:rPr>
              <w:t>snimanje komercijalnog programa i reklamiranje</w:t>
            </w:r>
          </w:p>
        </w:tc>
        <w:tc>
          <w:tcPr>
            <w:tcW w:w="1701" w:type="dxa"/>
            <w:vMerge w:val="restart"/>
            <w:vAlign w:val="center"/>
          </w:tcPr>
          <w:p w:rsidR="008417B2" w:rsidRPr="00F30581" w:rsidRDefault="008417B2" w:rsidP="00A54340">
            <w:pPr>
              <w:spacing w:after="60"/>
              <w:jc w:val="center"/>
              <w:rPr>
                <w:rFonts w:ascii="Arial" w:hAnsi="Arial" w:cs="Arial"/>
                <w:sz w:val="22"/>
                <w:szCs w:val="22"/>
              </w:rPr>
            </w:pPr>
            <w:r>
              <w:rPr>
                <w:rFonts w:ascii="Arial" w:hAnsi="Arial" w:cs="Arial"/>
                <w:sz w:val="22"/>
                <w:szCs w:val="22"/>
              </w:rPr>
              <w:t>privremena ili prigodna djelatnost</w:t>
            </w:r>
          </w:p>
        </w:tc>
        <w:tc>
          <w:tcPr>
            <w:tcW w:w="1135" w:type="dxa"/>
            <w:vAlign w:val="center"/>
          </w:tcPr>
          <w:p w:rsidR="008417B2" w:rsidRPr="00F30581" w:rsidRDefault="008417B2" w:rsidP="003C3756">
            <w:pPr>
              <w:spacing w:after="60"/>
              <w:jc w:val="center"/>
              <w:rPr>
                <w:rFonts w:ascii="Arial" w:hAnsi="Arial" w:cs="Arial"/>
                <w:sz w:val="22"/>
                <w:szCs w:val="22"/>
              </w:rPr>
            </w:pPr>
            <w:r w:rsidRPr="00F30581">
              <w:rPr>
                <w:rFonts w:ascii="Arial" w:hAnsi="Arial" w:cs="Arial"/>
                <w:sz w:val="22"/>
                <w:szCs w:val="22"/>
              </w:rPr>
              <w:t>do</w:t>
            </w:r>
          </w:p>
          <w:p w:rsidR="008417B2" w:rsidRPr="00F30581" w:rsidRDefault="008417B2" w:rsidP="003C3756">
            <w:pPr>
              <w:spacing w:after="60"/>
              <w:jc w:val="center"/>
              <w:rPr>
                <w:rFonts w:ascii="Arial" w:hAnsi="Arial" w:cs="Arial"/>
                <w:sz w:val="22"/>
                <w:szCs w:val="22"/>
              </w:rPr>
            </w:pPr>
            <w:r w:rsidRPr="00F30581">
              <w:rPr>
                <w:rFonts w:ascii="Arial" w:hAnsi="Arial" w:cs="Arial"/>
                <w:sz w:val="22"/>
                <w:szCs w:val="22"/>
              </w:rPr>
              <w:t xml:space="preserve"> 100 m</w:t>
            </w:r>
            <w:r w:rsidRPr="00F30581">
              <w:rPr>
                <w:rFonts w:ascii="Arial" w:hAnsi="Arial" w:cs="Arial"/>
                <w:sz w:val="22"/>
                <w:szCs w:val="22"/>
                <w:vertAlign w:val="superscript"/>
              </w:rPr>
              <w:t>2</w:t>
            </w:r>
          </w:p>
        </w:tc>
        <w:tc>
          <w:tcPr>
            <w:tcW w:w="1123" w:type="dxa"/>
            <w:vAlign w:val="center"/>
          </w:tcPr>
          <w:p w:rsidR="008417B2" w:rsidRPr="00F30581" w:rsidRDefault="008417B2" w:rsidP="003C3756">
            <w:pPr>
              <w:jc w:val="center"/>
              <w:rPr>
                <w:rFonts w:ascii="Arial" w:hAnsi="Arial" w:cs="Arial"/>
                <w:sz w:val="22"/>
                <w:szCs w:val="22"/>
              </w:rPr>
            </w:pPr>
            <w:r w:rsidRPr="00F30581">
              <w:rPr>
                <w:rFonts w:ascii="Arial" w:hAnsi="Arial" w:cs="Arial"/>
                <w:sz w:val="22"/>
                <w:szCs w:val="22"/>
              </w:rPr>
              <w:t>1</w:t>
            </w:r>
          </w:p>
        </w:tc>
        <w:tc>
          <w:tcPr>
            <w:tcW w:w="1286" w:type="dxa"/>
            <w:tcBorders>
              <w:top w:val="single" w:sz="4" w:space="0" w:color="auto"/>
            </w:tcBorders>
            <w:vAlign w:val="center"/>
          </w:tcPr>
          <w:p w:rsidR="008417B2" w:rsidRPr="00F30581" w:rsidRDefault="008417B2" w:rsidP="003C3756">
            <w:pPr>
              <w:jc w:val="center"/>
              <w:rPr>
                <w:rFonts w:ascii="Arial" w:hAnsi="Arial" w:cs="Arial"/>
                <w:sz w:val="22"/>
                <w:szCs w:val="22"/>
              </w:rPr>
            </w:pPr>
            <w:r w:rsidRPr="00F30581">
              <w:rPr>
                <w:rFonts w:ascii="Arial" w:hAnsi="Arial" w:cs="Arial"/>
                <w:sz w:val="22"/>
                <w:szCs w:val="22"/>
              </w:rPr>
              <w:t>1</w:t>
            </w:r>
          </w:p>
        </w:tc>
      </w:tr>
      <w:tr w:rsidR="008417B2" w:rsidRPr="00F30581" w:rsidTr="00A54340">
        <w:trPr>
          <w:trHeight w:val="1356"/>
        </w:trPr>
        <w:tc>
          <w:tcPr>
            <w:tcW w:w="709" w:type="dxa"/>
            <w:vAlign w:val="center"/>
          </w:tcPr>
          <w:p w:rsidR="008417B2" w:rsidRPr="00F30581" w:rsidRDefault="008417B2" w:rsidP="00686703">
            <w:pPr>
              <w:pStyle w:val="ListParagraph"/>
              <w:numPr>
                <w:ilvl w:val="0"/>
                <w:numId w:val="16"/>
              </w:numPr>
              <w:spacing w:after="60"/>
              <w:jc w:val="center"/>
              <w:rPr>
                <w:rFonts w:ascii="Arial" w:hAnsi="Arial" w:cs="Arial"/>
                <w:sz w:val="22"/>
                <w:szCs w:val="22"/>
              </w:rPr>
            </w:pPr>
          </w:p>
        </w:tc>
        <w:tc>
          <w:tcPr>
            <w:tcW w:w="1701" w:type="dxa"/>
            <w:vMerge/>
            <w:vAlign w:val="center"/>
          </w:tcPr>
          <w:p w:rsidR="008417B2" w:rsidRPr="00F30581" w:rsidRDefault="008417B2" w:rsidP="003C3756">
            <w:pPr>
              <w:spacing w:after="60"/>
              <w:jc w:val="center"/>
              <w:rPr>
                <w:rFonts w:ascii="Arial" w:hAnsi="Arial" w:cs="Arial"/>
                <w:sz w:val="22"/>
                <w:szCs w:val="22"/>
              </w:rPr>
            </w:pPr>
          </w:p>
        </w:tc>
        <w:tc>
          <w:tcPr>
            <w:tcW w:w="1559" w:type="dxa"/>
            <w:vAlign w:val="center"/>
          </w:tcPr>
          <w:p w:rsidR="008417B2" w:rsidRPr="00517A91" w:rsidRDefault="008417B2" w:rsidP="003C3756">
            <w:pPr>
              <w:spacing w:after="60"/>
              <w:jc w:val="center"/>
              <w:rPr>
                <w:rFonts w:ascii="Arial" w:hAnsi="Arial" w:cs="Arial"/>
                <w:szCs w:val="22"/>
              </w:rPr>
            </w:pPr>
            <w:r w:rsidRPr="00517A91">
              <w:rPr>
                <w:rFonts w:ascii="Arial" w:hAnsi="Arial" w:cs="Arial"/>
                <w:szCs w:val="22"/>
              </w:rPr>
              <w:t>kulturne, komercijalne, zabavne, športske priredbe</w:t>
            </w:r>
          </w:p>
        </w:tc>
        <w:tc>
          <w:tcPr>
            <w:tcW w:w="1701" w:type="dxa"/>
            <w:vMerge/>
            <w:vAlign w:val="center"/>
          </w:tcPr>
          <w:p w:rsidR="008417B2" w:rsidRPr="00F30581" w:rsidRDefault="008417B2" w:rsidP="00A54340">
            <w:pPr>
              <w:spacing w:after="60"/>
              <w:jc w:val="center"/>
              <w:rPr>
                <w:rFonts w:ascii="Arial" w:hAnsi="Arial" w:cs="Arial"/>
                <w:sz w:val="22"/>
                <w:szCs w:val="22"/>
              </w:rPr>
            </w:pPr>
          </w:p>
        </w:tc>
        <w:tc>
          <w:tcPr>
            <w:tcW w:w="1135" w:type="dxa"/>
            <w:vAlign w:val="center"/>
          </w:tcPr>
          <w:p w:rsidR="008417B2" w:rsidRPr="00F30581" w:rsidRDefault="008417B2" w:rsidP="006102E7">
            <w:pPr>
              <w:spacing w:after="60"/>
              <w:jc w:val="center"/>
              <w:rPr>
                <w:rFonts w:ascii="Arial" w:hAnsi="Arial" w:cs="Arial"/>
                <w:sz w:val="22"/>
                <w:szCs w:val="22"/>
              </w:rPr>
            </w:pPr>
            <w:r w:rsidRPr="00F30581">
              <w:rPr>
                <w:rFonts w:ascii="Arial" w:hAnsi="Arial" w:cs="Arial"/>
                <w:sz w:val="22"/>
                <w:szCs w:val="22"/>
              </w:rPr>
              <w:t xml:space="preserve">do </w:t>
            </w:r>
          </w:p>
          <w:p w:rsidR="008417B2" w:rsidRPr="00F30581" w:rsidRDefault="008417B2" w:rsidP="006102E7">
            <w:pPr>
              <w:spacing w:after="60"/>
              <w:jc w:val="center"/>
              <w:rPr>
                <w:rFonts w:ascii="Arial" w:hAnsi="Arial" w:cs="Arial"/>
                <w:sz w:val="22"/>
                <w:szCs w:val="22"/>
              </w:rPr>
            </w:pPr>
            <w:r w:rsidRPr="00F30581">
              <w:rPr>
                <w:rFonts w:ascii="Arial" w:hAnsi="Arial" w:cs="Arial"/>
                <w:sz w:val="22"/>
                <w:szCs w:val="22"/>
              </w:rPr>
              <w:t>100 m</w:t>
            </w:r>
            <w:r w:rsidRPr="00F30581">
              <w:rPr>
                <w:rFonts w:ascii="Arial" w:hAnsi="Arial" w:cs="Arial"/>
                <w:sz w:val="22"/>
                <w:szCs w:val="22"/>
                <w:vertAlign w:val="superscript"/>
              </w:rPr>
              <w:t>2</w:t>
            </w:r>
          </w:p>
        </w:tc>
        <w:tc>
          <w:tcPr>
            <w:tcW w:w="1123" w:type="dxa"/>
            <w:vAlign w:val="center"/>
          </w:tcPr>
          <w:p w:rsidR="008417B2" w:rsidRPr="00F30581" w:rsidRDefault="008417B2" w:rsidP="003C3756">
            <w:pPr>
              <w:jc w:val="center"/>
              <w:rPr>
                <w:rFonts w:ascii="Arial" w:hAnsi="Arial" w:cs="Arial"/>
                <w:sz w:val="22"/>
                <w:szCs w:val="22"/>
              </w:rPr>
            </w:pPr>
            <w:r w:rsidRPr="00F30581">
              <w:rPr>
                <w:rFonts w:ascii="Arial" w:hAnsi="Arial" w:cs="Arial"/>
                <w:sz w:val="22"/>
                <w:szCs w:val="22"/>
              </w:rPr>
              <w:t>1</w:t>
            </w:r>
          </w:p>
        </w:tc>
        <w:tc>
          <w:tcPr>
            <w:tcW w:w="1286" w:type="dxa"/>
            <w:tcBorders>
              <w:top w:val="single" w:sz="4" w:space="0" w:color="auto"/>
            </w:tcBorders>
            <w:vAlign w:val="center"/>
          </w:tcPr>
          <w:p w:rsidR="008417B2" w:rsidRPr="00F30581" w:rsidRDefault="008417B2" w:rsidP="003C3756">
            <w:pPr>
              <w:jc w:val="center"/>
              <w:rPr>
                <w:rFonts w:ascii="Arial" w:hAnsi="Arial" w:cs="Arial"/>
                <w:sz w:val="22"/>
                <w:szCs w:val="22"/>
              </w:rPr>
            </w:pPr>
            <w:r w:rsidRPr="00F30581">
              <w:rPr>
                <w:rFonts w:ascii="Arial" w:hAnsi="Arial" w:cs="Arial"/>
                <w:sz w:val="22"/>
                <w:szCs w:val="22"/>
              </w:rPr>
              <w:t>1</w:t>
            </w:r>
          </w:p>
        </w:tc>
      </w:tr>
      <w:tr w:rsidR="008417B2" w:rsidRPr="00F30581" w:rsidTr="00A54340">
        <w:trPr>
          <w:trHeight w:val="501"/>
        </w:trPr>
        <w:tc>
          <w:tcPr>
            <w:tcW w:w="709" w:type="dxa"/>
            <w:vAlign w:val="center"/>
          </w:tcPr>
          <w:p w:rsidR="008417B2" w:rsidRPr="00F30581" w:rsidRDefault="008417B2" w:rsidP="00686703">
            <w:pPr>
              <w:pStyle w:val="ListParagraph"/>
              <w:numPr>
                <w:ilvl w:val="0"/>
                <w:numId w:val="16"/>
              </w:numPr>
              <w:spacing w:after="60"/>
              <w:jc w:val="center"/>
              <w:rPr>
                <w:rFonts w:ascii="Arial" w:hAnsi="Arial" w:cs="Arial"/>
                <w:sz w:val="22"/>
                <w:szCs w:val="22"/>
              </w:rPr>
            </w:pPr>
          </w:p>
        </w:tc>
        <w:tc>
          <w:tcPr>
            <w:tcW w:w="1701" w:type="dxa"/>
            <w:vMerge w:val="restart"/>
            <w:vAlign w:val="center"/>
          </w:tcPr>
          <w:p w:rsidR="008417B2" w:rsidRPr="00F30581" w:rsidRDefault="008417B2" w:rsidP="006B1B14">
            <w:pPr>
              <w:spacing w:after="60"/>
              <w:jc w:val="center"/>
              <w:rPr>
                <w:rFonts w:ascii="Arial" w:hAnsi="Arial" w:cs="Arial"/>
                <w:sz w:val="22"/>
                <w:szCs w:val="22"/>
              </w:rPr>
            </w:pPr>
            <w:r w:rsidRPr="00F30581">
              <w:rPr>
                <w:rFonts w:ascii="Arial" w:hAnsi="Arial" w:cs="Arial"/>
                <w:sz w:val="22"/>
                <w:szCs w:val="22"/>
              </w:rPr>
              <w:t>na k.č. br.83/1 k.o. Petrčane, plaža Petrčane</w:t>
            </w:r>
          </w:p>
          <w:p w:rsidR="008417B2" w:rsidRPr="00F30581" w:rsidRDefault="008417B2" w:rsidP="006B1B14">
            <w:pPr>
              <w:spacing w:after="60"/>
              <w:jc w:val="center"/>
              <w:rPr>
                <w:rFonts w:ascii="Arial" w:hAnsi="Arial" w:cs="Arial"/>
                <w:sz w:val="22"/>
                <w:szCs w:val="22"/>
              </w:rPr>
            </w:pPr>
          </w:p>
        </w:tc>
        <w:tc>
          <w:tcPr>
            <w:tcW w:w="1559" w:type="dxa"/>
            <w:vAlign w:val="center"/>
          </w:tcPr>
          <w:p w:rsidR="008417B2" w:rsidRPr="00F30581" w:rsidRDefault="008417B2" w:rsidP="006B1B14">
            <w:pPr>
              <w:spacing w:after="60"/>
              <w:jc w:val="center"/>
              <w:rPr>
                <w:rFonts w:ascii="Arial" w:hAnsi="Arial" w:cs="Arial"/>
                <w:sz w:val="22"/>
                <w:szCs w:val="22"/>
              </w:rPr>
            </w:pPr>
            <w:r w:rsidRPr="00F30581">
              <w:rPr>
                <w:rFonts w:ascii="Arial" w:hAnsi="Arial" w:cs="Arial"/>
                <w:sz w:val="22"/>
                <w:szCs w:val="22"/>
              </w:rPr>
              <w:t>ležaljke</w:t>
            </w:r>
          </w:p>
        </w:tc>
        <w:tc>
          <w:tcPr>
            <w:tcW w:w="1701" w:type="dxa"/>
            <w:vAlign w:val="center"/>
          </w:tcPr>
          <w:p w:rsidR="008417B2" w:rsidRPr="008417B2" w:rsidRDefault="00C7661F" w:rsidP="002E0200">
            <w:pPr>
              <w:jc w:val="center"/>
              <w:rPr>
                <w:rFonts w:ascii="Arial" w:hAnsi="Arial" w:cs="Arial"/>
              </w:rPr>
            </w:pPr>
            <w:r>
              <w:rPr>
                <w:rFonts w:ascii="Arial" w:hAnsi="Arial" w:cs="Arial"/>
              </w:rPr>
              <w:t>iznajmljivanje</w:t>
            </w:r>
            <w:r w:rsidRPr="008417B2">
              <w:rPr>
                <w:rFonts w:ascii="Arial" w:hAnsi="Arial" w:cs="Arial"/>
              </w:rPr>
              <w:t xml:space="preserve"> plažne opreme</w:t>
            </w:r>
          </w:p>
        </w:tc>
        <w:tc>
          <w:tcPr>
            <w:tcW w:w="1135" w:type="dxa"/>
            <w:vAlign w:val="center"/>
          </w:tcPr>
          <w:p w:rsidR="008417B2" w:rsidRPr="00F30581" w:rsidRDefault="008417B2" w:rsidP="006B1B14">
            <w:pPr>
              <w:spacing w:after="60"/>
              <w:jc w:val="center"/>
              <w:rPr>
                <w:rFonts w:ascii="Arial" w:hAnsi="Arial" w:cs="Arial"/>
                <w:sz w:val="22"/>
                <w:szCs w:val="22"/>
              </w:rPr>
            </w:pPr>
            <w:r w:rsidRPr="00F30581">
              <w:rPr>
                <w:rFonts w:ascii="Arial" w:hAnsi="Arial" w:cs="Arial"/>
                <w:sz w:val="22"/>
                <w:szCs w:val="22"/>
              </w:rPr>
              <w:t>80</w:t>
            </w:r>
          </w:p>
        </w:tc>
        <w:tc>
          <w:tcPr>
            <w:tcW w:w="1123" w:type="dxa"/>
            <w:vAlign w:val="center"/>
          </w:tcPr>
          <w:p w:rsidR="008417B2" w:rsidRPr="00F30581" w:rsidRDefault="008417B2" w:rsidP="006B1B14">
            <w:pPr>
              <w:jc w:val="center"/>
              <w:rPr>
                <w:rFonts w:ascii="Arial" w:hAnsi="Arial" w:cs="Arial"/>
                <w:sz w:val="22"/>
                <w:szCs w:val="22"/>
              </w:rPr>
            </w:pPr>
            <w:r w:rsidRPr="00F30581">
              <w:rPr>
                <w:rFonts w:ascii="Arial" w:hAnsi="Arial" w:cs="Arial"/>
                <w:sz w:val="22"/>
                <w:szCs w:val="22"/>
              </w:rPr>
              <w:t>1</w:t>
            </w:r>
          </w:p>
        </w:tc>
        <w:tc>
          <w:tcPr>
            <w:tcW w:w="1286" w:type="dxa"/>
            <w:vAlign w:val="center"/>
          </w:tcPr>
          <w:p w:rsidR="008417B2" w:rsidRPr="00F30581" w:rsidRDefault="008417B2" w:rsidP="006B1B14">
            <w:pPr>
              <w:jc w:val="center"/>
              <w:rPr>
                <w:rFonts w:ascii="Arial" w:hAnsi="Arial" w:cs="Arial"/>
                <w:sz w:val="22"/>
                <w:szCs w:val="22"/>
              </w:rPr>
            </w:pPr>
            <w:r w:rsidRPr="00F30581">
              <w:rPr>
                <w:rFonts w:ascii="Arial" w:hAnsi="Arial" w:cs="Arial"/>
                <w:sz w:val="22"/>
                <w:szCs w:val="22"/>
              </w:rPr>
              <w:t>5</w:t>
            </w:r>
          </w:p>
        </w:tc>
      </w:tr>
      <w:tr w:rsidR="008417B2" w:rsidRPr="00F30581" w:rsidTr="00A54340">
        <w:trPr>
          <w:trHeight w:val="1701"/>
        </w:trPr>
        <w:tc>
          <w:tcPr>
            <w:tcW w:w="709" w:type="dxa"/>
            <w:vAlign w:val="center"/>
          </w:tcPr>
          <w:p w:rsidR="008417B2" w:rsidRPr="00F30581" w:rsidRDefault="008417B2" w:rsidP="00686703">
            <w:pPr>
              <w:pStyle w:val="ListParagraph"/>
              <w:numPr>
                <w:ilvl w:val="0"/>
                <w:numId w:val="16"/>
              </w:numPr>
              <w:spacing w:after="60"/>
              <w:jc w:val="center"/>
              <w:rPr>
                <w:rFonts w:ascii="Arial" w:hAnsi="Arial" w:cs="Arial"/>
                <w:sz w:val="22"/>
                <w:szCs w:val="22"/>
              </w:rPr>
            </w:pPr>
          </w:p>
        </w:tc>
        <w:tc>
          <w:tcPr>
            <w:tcW w:w="1701" w:type="dxa"/>
            <w:vMerge/>
            <w:vAlign w:val="center"/>
          </w:tcPr>
          <w:p w:rsidR="008417B2" w:rsidRPr="00F30581" w:rsidRDefault="008417B2" w:rsidP="006B1B14">
            <w:pPr>
              <w:spacing w:after="60"/>
              <w:jc w:val="center"/>
              <w:rPr>
                <w:rFonts w:ascii="Arial" w:hAnsi="Arial" w:cs="Arial"/>
                <w:sz w:val="22"/>
                <w:szCs w:val="22"/>
              </w:rPr>
            </w:pPr>
          </w:p>
        </w:tc>
        <w:tc>
          <w:tcPr>
            <w:tcW w:w="1559" w:type="dxa"/>
            <w:vAlign w:val="center"/>
          </w:tcPr>
          <w:p w:rsidR="008417B2" w:rsidRPr="00F30581" w:rsidRDefault="008417B2" w:rsidP="006B1B14">
            <w:pPr>
              <w:spacing w:after="60"/>
              <w:jc w:val="center"/>
              <w:rPr>
                <w:rFonts w:ascii="Arial" w:hAnsi="Arial" w:cs="Arial"/>
                <w:sz w:val="22"/>
                <w:szCs w:val="22"/>
              </w:rPr>
            </w:pPr>
            <w:r w:rsidRPr="00517A91">
              <w:rPr>
                <w:rFonts w:ascii="Arial" w:hAnsi="Arial" w:cs="Arial"/>
                <w:szCs w:val="22"/>
              </w:rPr>
              <w:t>snimanje komercijalnog programa i reklamiranje</w:t>
            </w:r>
          </w:p>
        </w:tc>
        <w:tc>
          <w:tcPr>
            <w:tcW w:w="1701" w:type="dxa"/>
            <w:vAlign w:val="center"/>
          </w:tcPr>
          <w:p w:rsidR="008417B2" w:rsidRPr="00F30581" w:rsidRDefault="008417B2" w:rsidP="00A54340">
            <w:pPr>
              <w:spacing w:after="60"/>
              <w:jc w:val="center"/>
              <w:rPr>
                <w:rFonts w:ascii="Arial" w:hAnsi="Arial" w:cs="Arial"/>
                <w:sz w:val="22"/>
                <w:szCs w:val="22"/>
              </w:rPr>
            </w:pPr>
            <w:r>
              <w:rPr>
                <w:rFonts w:ascii="Arial" w:hAnsi="Arial" w:cs="Arial"/>
                <w:sz w:val="22"/>
                <w:szCs w:val="22"/>
              </w:rPr>
              <w:t>privremena ili prigodna djelatnost</w:t>
            </w:r>
          </w:p>
        </w:tc>
        <w:tc>
          <w:tcPr>
            <w:tcW w:w="1135" w:type="dxa"/>
            <w:vAlign w:val="center"/>
          </w:tcPr>
          <w:p w:rsidR="008417B2" w:rsidRPr="00F30581" w:rsidRDefault="008417B2" w:rsidP="006B1B14">
            <w:pPr>
              <w:spacing w:after="60"/>
              <w:jc w:val="center"/>
              <w:rPr>
                <w:rFonts w:ascii="Arial" w:hAnsi="Arial" w:cs="Arial"/>
                <w:sz w:val="22"/>
                <w:szCs w:val="22"/>
              </w:rPr>
            </w:pPr>
            <w:r w:rsidRPr="00F30581">
              <w:rPr>
                <w:rFonts w:ascii="Arial" w:hAnsi="Arial" w:cs="Arial"/>
                <w:sz w:val="22"/>
                <w:szCs w:val="22"/>
              </w:rPr>
              <w:t xml:space="preserve">do </w:t>
            </w:r>
          </w:p>
          <w:p w:rsidR="008417B2" w:rsidRPr="00F30581" w:rsidRDefault="008417B2" w:rsidP="006B1B14">
            <w:pPr>
              <w:spacing w:after="60"/>
              <w:jc w:val="center"/>
              <w:rPr>
                <w:rFonts w:ascii="Arial" w:hAnsi="Arial" w:cs="Arial"/>
                <w:sz w:val="22"/>
                <w:szCs w:val="22"/>
              </w:rPr>
            </w:pPr>
            <w:r w:rsidRPr="00F30581">
              <w:rPr>
                <w:rFonts w:ascii="Arial" w:hAnsi="Arial" w:cs="Arial"/>
                <w:sz w:val="22"/>
                <w:szCs w:val="22"/>
              </w:rPr>
              <w:t>100 m</w:t>
            </w:r>
            <w:r w:rsidRPr="00F30581">
              <w:rPr>
                <w:rFonts w:ascii="Arial" w:hAnsi="Arial" w:cs="Arial"/>
                <w:sz w:val="22"/>
                <w:szCs w:val="22"/>
                <w:vertAlign w:val="superscript"/>
              </w:rPr>
              <w:t>2</w:t>
            </w:r>
          </w:p>
        </w:tc>
        <w:tc>
          <w:tcPr>
            <w:tcW w:w="1123" w:type="dxa"/>
            <w:vAlign w:val="center"/>
          </w:tcPr>
          <w:p w:rsidR="008417B2" w:rsidRPr="00F30581" w:rsidRDefault="008417B2" w:rsidP="006B1B14">
            <w:pPr>
              <w:jc w:val="center"/>
              <w:rPr>
                <w:rFonts w:ascii="Arial" w:hAnsi="Arial" w:cs="Arial"/>
                <w:sz w:val="22"/>
                <w:szCs w:val="22"/>
              </w:rPr>
            </w:pPr>
            <w:r w:rsidRPr="00F30581">
              <w:rPr>
                <w:rFonts w:ascii="Arial" w:hAnsi="Arial" w:cs="Arial"/>
                <w:sz w:val="22"/>
                <w:szCs w:val="22"/>
              </w:rPr>
              <w:t>1</w:t>
            </w:r>
          </w:p>
        </w:tc>
        <w:tc>
          <w:tcPr>
            <w:tcW w:w="1286" w:type="dxa"/>
            <w:tcBorders>
              <w:top w:val="single" w:sz="4" w:space="0" w:color="auto"/>
            </w:tcBorders>
            <w:vAlign w:val="center"/>
          </w:tcPr>
          <w:p w:rsidR="008417B2" w:rsidRPr="00F30581" w:rsidRDefault="008417B2" w:rsidP="006B1B14">
            <w:pPr>
              <w:jc w:val="center"/>
              <w:rPr>
                <w:rFonts w:ascii="Arial" w:hAnsi="Arial" w:cs="Arial"/>
                <w:sz w:val="22"/>
                <w:szCs w:val="22"/>
              </w:rPr>
            </w:pPr>
            <w:r w:rsidRPr="00F30581">
              <w:rPr>
                <w:rFonts w:ascii="Arial" w:hAnsi="Arial" w:cs="Arial"/>
                <w:sz w:val="22"/>
                <w:szCs w:val="22"/>
              </w:rPr>
              <w:t>1</w:t>
            </w:r>
          </w:p>
        </w:tc>
      </w:tr>
      <w:tr w:rsidR="008417B2" w:rsidRPr="00F30581" w:rsidTr="008417B2">
        <w:trPr>
          <w:trHeight w:val="1403"/>
        </w:trPr>
        <w:tc>
          <w:tcPr>
            <w:tcW w:w="709" w:type="dxa"/>
            <w:vAlign w:val="center"/>
          </w:tcPr>
          <w:p w:rsidR="008417B2" w:rsidRPr="00F30581" w:rsidRDefault="008417B2" w:rsidP="00686703">
            <w:pPr>
              <w:pStyle w:val="ListParagraph"/>
              <w:numPr>
                <w:ilvl w:val="0"/>
                <w:numId w:val="16"/>
              </w:numPr>
              <w:spacing w:after="60"/>
              <w:jc w:val="center"/>
              <w:rPr>
                <w:rFonts w:ascii="Arial" w:hAnsi="Arial" w:cs="Arial"/>
                <w:sz w:val="22"/>
                <w:szCs w:val="22"/>
              </w:rPr>
            </w:pPr>
          </w:p>
        </w:tc>
        <w:tc>
          <w:tcPr>
            <w:tcW w:w="1701" w:type="dxa"/>
            <w:vAlign w:val="center"/>
          </w:tcPr>
          <w:p w:rsidR="008417B2" w:rsidRPr="00F30581" w:rsidRDefault="008417B2" w:rsidP="006B1B14">
            <w:pPr>
              <w:spacing w:after="60"/>
              <w:jc w:val="center"/>
              <w:rPr>
                <w:rFonts w:ascii="Arial" w:hAnsi="Arial" w:cs="Arial"/>
                <w:sz w:val="22"/>
                <w:szCs w:val="22"/>
              </w:rPr>
            </w:pPr>
            <w:r w:rsidRPr="00F30581">
              <w:rPr>
                <w:rFonts w:ascii="Arial" w:hAnsi="Arial" w:cs="Arial"/>
                <w:sz w:val="22"/>
                <w:szCs w:val="22"/>
              </w:rPr>
              <w:t>na k.č.br.2307/1 k.o. Diklo, ispred k.č.br. 1194/8 k.o. Diklo</w:t>
            </w:r>
          </w:p>
        </w:tc>
        <w:tc>
          <w:tcPr>
            <w:tcW w:w="1559" w:type="dxa"/>
            <w:vAlign w:val="center"/>
          </w:tcPr>
          <w:p w:rsidR="008417B2" w:rsidRPr="00F30581" w:rsidRDefault="008417B2" w:rsidP="006B1B14">
            <w:pPr>
              <w:spacing w:after="60"/>
              <w:jc w:val="center"/>
              <w:rPr>
                <w:rFonts w:ascii="Arial" w:hAnsi="Arial" w:cs="Arial"/>
                <w:sz w:val="22"/>
                <w:szCs w:val="22"/>
              </w:rPr>
            </w:pPr>
            <w:r w:rsidRPr="00F30581">
              <w:rPr>
                <w:rFonts w:ascii="Arial" w:hAnsi="Arial" w:cs="Arial"/>
                <w:sz w:val="22"/>
                <w:szCs w:val="22"/>
              </w:rPr>
              <w:t>ležaljke</w:t>
            </w:r>
          </w:p>
          <w:p w:rsidR="008417B2" w:rsidRPr="00F30581" w:rsidRDefault="008417B2" w:rsidP="006B1B14">
            <w:pPr>
              <w:spacing w:after="60"/>
              <w:jc w:val="center"/>
              <w:rPr>
                <w:rFonts w:ascii="Arial" w:hAnsi="Arial" w:cs="Arial"/>
                <w:sz w:val="22"/>
                <w:szCs w:val="22"/>
              </w:rPr>
            </w:pPr>
          </w:p>
        </w:tc>
        <w:tc>
          <w:tcPr>
            <w:tcW w:w="1701" w:type="dxa"/>
            <w:vAlign w:val="center"/>
          </w:tcPr>
          <w:p w:rsidR="008417B2" w:rsidRDefault="00C7661F" w:rsidP="008417B2">
            <w:pPr>
              <w:jc w:val="center"/>
            </w:pPr>
            <w:r>
              <w:rPr>
                <w:rFonts w:ascii="Arial" w:hAnsi="Arial" w:cs="Arial"/>
              </w:rPr>
              <w:t>iznajmljivanje</w:t>
            </w:r>
            <w:r w:rsidRPr="008417B2">
              <w:rPr>
                <w:rFonts w:ascii="Arial" w:hAnsi="Arial" w:cs="Arial"/>
              </w:rPr>
              <w:t xml:space="preserve"> plažne opreme</w:t>
            </w:r>
          </w:p>
        </w:tc>
        <w:tc>
          <w:tcPr>
            <w:tcW w:w="1135" w:type="dxa"/>
            <w:vAlign w:val="center"/>
          </w:tcPr>
          <w:p w:rsidR="008417B2" w:rsidRPr="00F30581" w:rsidRDefault="008417B2" w:rsidP="006B1B14">
            <w:pPr>
              <w:spacing w:after="60"/>
              <w:jc w:val="center"/>
              <w:rPr>
                <w:rFonts w:ascii="Arial" w:hAnsi="Arial" w:cs="Arial"/>
                <w:sz w:val="22"/>
                <w:szCs w:val="22"/>
              </w:rPr>
            </w:pPr>
            <w:r w:rsidRPr="00784692">
              <w:rPr>
                <w:rFonts w:ascii="Arial" w:hAnsi="Arial" w:cs="Arial"/>
                <w:sz w:val="22"/>
                <w:szCs w:val="22"/>
              </w:rPr>
              <w:t>50</w:t>
            </w:r>
          </w:p>
        </w:tc>
        <w:tc>
          <w:tcPr>
            <w:tcW w:w="1123" w:type="dxa"/>
            <w:vAlign w:val="center"/>
          </w:tcPr>
          <w:p w:rsidR="008417B2" w:rsidRPr="00F30581" w:rsidRDefault="008417B2" w:rsidP="006B1B14">
            <w:pPr>
              <w:jc w:val="center"/>
              <w:rPr>
                <w:rFonts w:ascii="Arial" w:hAnsi="Arial" w:cs="Arial"/>
                <w:sz w:val="22"/>
                <w:szCs w:val="22"/>
              </w:rPr>
            </w:pPr>
            <w:r w:rsidRPr="00F30581">
              <w:rPr>
                <w:rFonts w:ascii="Arial" w:hAnsi="Arial" w:cs="Arial"/>
                <w:sz w:val="22"/>
                <w:szCs w:val="22"/>
              </w:rPr>
              <w:t>1</w:t>
            </w:r>
          </w:p>
        </w:tc>
        <w:tc>
          <w:tcPr>
            <w:tcW w:w="1286" w:type="dxa"/>
            <w:vAlign w:val="center"/>
          </w:tcPr>
          <w:p w:rsidR="008417B2" w:rsidRPr="00F30581" w:rsidRDefault="008417B2" w:rsidP="006B1B14">
            <w:pPr>
              <w:jc w:val="center"/>
              <w:rPr>
                <w:rFonts w:ascii="Arial" w:hAnsi="Arial" w:cs="Arial"/>
                <w:sz w:val="22"/>
                <w:szCs w:val="22"/>
                <w:highlight w:val="yellow"/>
              </w:rPr>
            </w:pPr>
            <w:r w:rsidRPr="00F30581">
              <w:rPr>
                <w:rFonts w:ascii="Arial" w:hAnsi="Arial" w:cs="Arial"/>
                <w:sz w:val="22"/>
                <w:szCs w:val="22"/>
              </w:rPr>
              <w:t>5</w:t>
            </w:r>
          </w:p>
        </w:tc>
      </w:tr>
      <w:tr w:rsidR="00C7661F" w:rsidRPr="00F30581" w:rsidTr="00C7661F">
        <w:trPr>
          <w:trHeight w:val="590"/>
        </w:trPr>
        <w:tc>
          <w:tcPr>
            <w:tcW w:w="709" w:type="dxa"/>
            <w:vAlign w:val="center"/>
          </w:tcPr>
          <w:p w:rsidR="00C7661F" w:rsidRPr="00F30581" w:rsidRDefault="00C7661F" w:rsidP="00686703">
            <w:pPr>
              <w:pStyle w:val="ListParagraph"/>
              <w:numPr>
                <w:ilvl w:val="0"/>
                <w:numId w:val="16"/>
              </w:numPr>
              <w:spacing w:after="60"/>
              <w:jc w:val="center"/>
              <w:rPr>
                <w:rFonts w:ascii="Arial" w:hAnsi="Arial" w:cs="Arial"/>
                <w:sz w:val="22"/>
                <w:szCs w:val="22"/>
              </w:rPr>
            </w:pPr>
          </w:p>
        </w:tc>
        <w:tc>
          <w:tcPr>
            <w:tcW w:w="1701" w:type="dxa"/>
            <w:vAlign w:val="center"/>
          </w:tcPr>
          <w:p w:rsidR="00C7661F" w:rsidRPr="00F30581" w:rsidRDefault="00C7661F" w:rsidP="006102E7">
            <w:pPr>
              <w:spacing w:after="60"/>
              <w:jc w:val="center"/>
              <w:rPr>
                <w:rFonts w:ascii="Arial" w:hAnsi="Arial" w:cs="Arial"/>
                <w:sz w:val="22"/>
                <w:szCs w:val="22"/>
              </w:rPr>
            </w:pPr>
            <w:r w:rsidRPr="00F30581">
              <w:rPr>
                <w:rFonts w:ascii="Arial" w:hAnsi="Arial" w:cs="Arial"/>
                <w:sz w:val="22"/>
                <w:szCs w:val="22"/>
              </w:rPr>
              <w:t xml:space="preserve">na k.č.br.412/111 k.o. Diklo, Kožino, plaža Kuline </w:t>
            </w:r>
          </w:p>
        </w:tc>
        <w:tc>
          <w:tcPr>
            <w:tcW w:w="1559" w:type="dxa"/>
            <w:vAlign w:val="center"/>
          </w:tcPr>
          <w:p w:rsidR="00C7661F" w:rsidRPr="00F30581" w:rsidRDefault="00C7661F" w:rsidP="006B1B14">
            <w:pPr>
              <w:spacing w:after="60"/>
              <w:jc w:val="center"/>
              <w:rPr>
                <w:rFonts w:ascii="Arial" w:hAnsi="Arial" w:cs="Arial"/>
                <w:sz w:val="22"/>
                <w:szCs w:val="22"/>
              </w:rPr>
            </w:pPr>
            <w:r w:rsidRPr="00F30581">
              <w:rPr>
                <w:rFonts w:ascii="Arial" w:hAnsi="Arial" w:cs="Arial"/>
                <w:sz w:val="22"/>
                <w:szCs w:val="22"/>
              </w:rPr>
              <w:t>ležaljke</w:t>
            </w:r>
          </w:p>
        </w:tc>
        <w:tc>
          <w:tcPr>
            <w:tcW w:w="1701" w:type="dxa"/>
            <w:vAlign w:val="center"/>
          </w:tcPr>
          <w:p w:rsidR="00C7661F" w:rsidRDefault="00C7661F" w:rsidP="00C7661F">
            <w:pPr>
              <w:jc w:val="center"/>
            </w:pPr>
            <w:r w:rsidRPr="001F1C1D">
              <w:rPr>
                <w:rFonts w:ascii="Arial" w:hAnsi="Arial" w:cs="Arial"/>
              </w:rPr>
              <w:t>iznajmljivanje plažne opreme</w:t>
            </w:r>
          </w:p>
        </w:tc>
        <w:tc>
          <w:tcPr>
            <w:tcW w:w="1135" w:type="dxa"/>
            <w:vAlign w:val="center"/>
          </w:tcPr>
          <w:p w:rsidR="00C7661F" w:rsidRPr="00F30581" w:rsidRDefault="00C7661F" w:rsidP="006B1B14">
            <w:pPr>
              <w:spacing w:after="60"/>
              <w:jc w:val="center"/>
              <w:rPr>
                <w:rFonts w:ascii="Arial" w:hAnsi="Arial" w:cs="Arial"/>
                <w:sz w:val="22"/>
                <w:szCs w:val="22"/>
              </w:rPr>
            </w:pPr>
            <w:r w:rsidRPr="00F30581">
              <w:rPr>
                <w:rFonts w:ascii="Arial" w:hAnsi="Arial" w:cs="Arial"/>
                <w:sz w:val="22"/>
                <w:szCs w:val="22"/>
              </w:rPr>
              <w:t>50</w:t>
            </w:r>
          </w:p>
        </w:tc>
        <w:tc>
          <w:tcPr>
            <w:tcW w:w="1123" w:type="dxa"/>
            <w:vAlign w:val="center"/>
          </w:tcPr>
          <w:p w:rsidR="00C7661F" w:rsidRPr="00F30581" w:rsidRDefault="00C7661F" w:rsidP="006B1B14">
            <w:pPr>
              <w:jc w:val="center"/>
              <w:rPr>
                <w:rFonts w:ascii="Arial" w:hAnsi="Arial" w:cs="Arial"/>
                <w:sz w:val="22"/>
                <w:szCs w:val="22"/>
              </w:rPr>
            </w:pPr>
            <w:r w:rsidRPr="00F30581">
              <w:rPr>
                <w:rFonts w:ascii="Arial" w:hAnsi="Arial" w:cs="Arial"/>
                <w:sz w:val="22"/>
                <w:szCs w:val="22"/>
              </w:rPr>
              <w:t>1</w:t>
            </w:r>
          </w:p>
        </w:tc>
        <w:tc>
          <w:tcPr>
            <w:tcW w:w="1286" w:type="dxa"/>
            <w:vAlign w:val="center"/>
          </w:tcPr>
          <w:p w:rsidR="00C7661F" w:rsidRPr="00F30581" w:rsidRDefault="00C7661F" w:rsidP="006B1B14">
            <w:pPr>
              <w:jc w:val="center"/>
              <w:rPr>
                <w:rFonts w:ascii="Arial" w:hAnsi="Arial" w:cs="Arial"/>
                <w:sz w:val="22"/>
                <w:szCs w:val="22"/>
                <w:highlight w:val="yellow"/>
              </w:rPr>
            </w:pPr>
            <w:r w:rsidRPr="00F30581">
              <w:rPr>
                <w:rFonts w:ascii="Arial" w:hAnsi="Arial" w:cs="Arial"/>
                <w:sz w:val="22"/>
                <w:szCs w:val="22"/>
              </w:rPr>
              <w:t>5</w:t>
            </w:r>
          </w:p>
        </w:tc>
      </w:tr>
      <w:tr w:rsidR="00C7661F" w:rsidRPr="00F30581" w:rsidTr="00C7661F">
        <w:trPr>
          <w:trHeight w:val="548"/>
        </w:trPr>
        <w:tc>
          <w:tcPr>
            <w:tcW w:w="709" w:type="dxa"/>
            <w:vAlign w:val="center"/>
          </w:tcPr>
          <w:p w:rsidR="00C7661F" w:rsidRPr="00F30581" w:rsidRDefault="00C7661F" w:rsidP="00686703">
            <w:pPr>
              <w:pStyle w:val="ListParagraph"/>
              <w:numPr>
                <w:ilvl w:val="0"/>
                <w:numId w:val="16"/>
              </w:numPr>
              <w:spacing w:after="60"/>
              <w:jc w:val="center"/>
              <w:rPr>
                <w:rFonts w:ascii="Arial" w:hAnsi="Arial" w:cs="Arial"/>
                <w:sz w:val="22"/>
                <w:szCs w:val="22"/>
              </w:rPr>
            </w:pPr>
          </w:p>
        </w:tc>
        <w:tc>
          <w:tcPr>
            <w:tcW w:w="1701" w:type="dxa"/>
            <w:vAlign w:val="center"/>
          </w:tcPr>
          <w:p w:rsidR="00C7661F" w:rsidRPr="00F30581" w:rsidRDefault="00C7661F" w:rsidP="0047341D">
            <w:pPr>
              <w:spacing w:after="60"/>
              <w:jc w:val="center"/>
              <w:rPr>
                <w:rFonts w:ascii="Arial" w:hAnsi="Arial" w:cs="Arial"/>
                <w:sz w:val="22"/>
                <w:szCs w:val="22"/>
              </w:rPr>
            </w:pPr>
            <w:r w:rsidRPr="00F30581">
              <w:rPr>
                <w:rFonts w:ascii="Arial" w:hAnsi="Arial" w:cs="Arial"/>
                <w:sz w:val="22"/>
                <w:szCs w:val="22"/>
              </w:rPr>
              <w:t>na k.č.br.2797 k.o. Ist</w:t>
            </w:r>
          </w:p>
        </w:tc>
        <w:tc>
          <w:tcPr>
            <w:tcW w:w="1559" w:type="dxa"/>
            <w:vAlign w:val="center"/>
          </w:tcPr>
          <w:p w:rsidR="00C7661F" w:rsidRPr="00F30581" w:rsidRDefault="00C7661F" w:rsidP="0047341D">
            <w:pPr>
              <w:spacing w:after="60"/>
              <w:jc w:val="center"/>
              <w:rPr>
                <w:rFonts w:ascii="Arial" w:hAnsi="Arial" w:cs="Arial"/>
                <w:sz w:val="22"/>
                <w:szCs w:val="22"/>
              </w:rPr>
            </w:pPr>
            <w:r w:rsidRPr="00F30581">
              <w:rPr>
                <w:rFonts w:ascii="Arial" w:hAnsi="Arial" w:cs="Arial"/>
                <w:sz w:val="22"/>
                <w:szCs w:val="22"/>
              </w:rPr>
              <w:t>ležaljke</w:t>
            </w:r>
          </w:p>
        </w:tc>
        <w:tc>
          <w:tcPr>
            <w:tcW w:w="1701" w:type="dxa"/>
            <w:vAlign w:val="center"/>
          </w:tcPr>
          <w:p w:rsidR="00C7661F" w:rsidRDefault="00C7661F" w:rsidP="00C7661F">
            <w:pPr>
              <w:jc w:val="center"/>
            </w:pPr>
            <w:r w:rsidRPr="001F1C1D">
              <w:rPr>
                <w:rFonts w:ascii="Arial" w:hAnsi="Arial" w:cs="Arial"/>
              </w:rPr>
              <w:t>iznajmljivanje plažne opreme</w:t>
            </w:r>
          </w:p>
        </w:tc>
        <w:tc>
          <w:tcPr>
            <w:tcW w:w="1135" w:type="dxa"/>
            <w:vAlign w:val="center"/>
          </w:tcPr>
          <w:p w:rsidR="00C7661F" w:rsidRPr="00F30581" w:rsidRDefault="00C7661F" w:rsidP="0047341D">
            <w:pPr>
              <w:spacing w:after="60"/>
              <w:jc w:val="center"/>
              <w:rPr>
                <w:rFonts w:ascii="Arial" w:hAnsi="Arial" w:cs="Arial"/>
                <w:sz w:val="22"/>
                <w:szCs w:val="22"/>
              </w:rPr>
            </w:pPr>
            <w:r w:rsidRPr="00F30581">
              <w:rPr>
                <w:rFonts w:ascii="Arial" w:hAnsi="Arial" w:cs="Arial"/>
                <w:sz w:val="22"/>
                <w:szCs w:val="22"/>
              </w:rPr>
              <w:t>30</w:t>
            </w:r>
          </w:p>
        </w:tc>
        <w:tc>
          <w:tcPr>
            <w:tcW w:w="1123" w:type="dxa"/>
            <w:vAlign w:val="center"/>
          </w:tcPr>
          <w:p w:rsidR="00C7661F" w:rsidRPr="00F30581" w:rsidRDefault="00C7661F" w:rsidP="0047341D">
            <w:pPr>
              <w:jc w:val="center"/>
              <w:rPr>
                <w:rFonts w:ascii="Arial" w:hAnsi="Arial" w:cs="Arial"/>
                <w:sz w:val="22"/>
                <w:szCs w:val="22"/>
              </w:rPr>
            </w:pPr>
            <w:r w:rsidRPr="00F30581">
              <w:rPr>
                <w:rFonts w:ascii="Arial" w:hAnsi="Arial" w:cs="Arial"/>
                <w:sz w:val="22"/>
                <w:szCs w:val="22"/>
              </w:rPr>
              <w:t>1</w:t>
            </w:r>
          </w:p>
        </w:tc>
        <w:tc>
          <w:tcPr>
            <w:tcW w:w="1286" w:type="dxa"/>
            <w:vAlign w:val="center"/>
          </w:tcPr>
          <w:p w:rsidR="00C7661F" w:rsidRPr="00F30581" w:rsidRDefault="00C7661F" w:rsidP="0047341D">
            <w:pPr>
              <w:jc w:val="center"/>
              <w:rPr>
                <w:rFonts w:ascii="Arial" w:hAnsi="Arial" w:cs="Arial"/>
                <w:sz w:val="22"/>
                <w:szCs w:val="22"/>
                <w:highlight w:val="yellow"/>
              </w:rPr>
            </w:pPr>
            <w:r w:rsidRPr="00F30581">
              <w:rPr>
                <w:rFonts w:ascii="Arial" w:hAnsi="Arial" w:cs="Arial"/>
                <w:sz w:val="22"/>
                <w:szCs w:val="22"/>
              </w:rPr>
              <w:t>5</w:t>
            </w:r>
          </w:p>
        </w:tc>
      </w:tr>
      <w:tr w:rsidR="00C7661F" w:rsidRPr="00F30581" w:rsidTr="00C7661F">
        <w:trPr>
          <w:trHeight w:val="567"/>
        </w:trPr>
        <w:tc>
          <w:tcPr>
            <w:tcW w:w="709" w:type="dxa"/>
            <w:vAlign w:val="center"/>
          </w:tcPr>
          <w:p w:rsidR="00C7661F" w:rsidRPr="00F30581" w:rsidRDefault="00C7661F" w:rsidP="00686703">
            <w:pPr>
              <w:pStyle w:val="ListParagraph"/>
              <w:numPr>
                <w:ilvl w:val="0"/>
                <w:numId w:val="16"/>
              </w:numPr>
              <w:spacing w:after="60"/>
              <w:jc w:val="center"/>
              <w:rPr>
                <w:rFonts w:ascii="Arial" w:hAnsi="Arial" w:cs="Arial"/>
                <w:sz w:val="22"/>
                <w:szCs w:val="22"/>
              </w:rPr>
            </w:pPr>
          </w:p>
        </w:tc>
        <w:tc>
          <w:tcPr>
            <w:tcW w:w="1701" w:type="dxa"/>
            <w:vAlign w:val="center"/>
          </w:tcPr>
          <w:p w:rsidR="00C7661F" w:rsidRPr="00F30581" w:rsidRDefault="00C7661F" w:rsidP="007B1593">
            <w:pPr>
              <w:spacing w:after="60"/>
              <w:jc w:val="center"/>
              <w:rPr>
                <w:rFonts w:ascii="Arial" w:hAnsi="Arial" w:cs="Arial"/>
                <w:sz w:val="22"/>
                <w:szCs w:val="22"/>
              </w:rPr>
            </w:pPr>
            <w:r w:rsidRPr="00184217">
              <w:rPr>
                <w:rFonts w:ascii="Arial" w:hAnsi="Arial" w:cs="Arial"/>
                <w:szCs w:val="22"/>
              </w:rPr>
              <w:t>na sjeverozapadnom dijelu plaže Vitrenjak s vanjske strane lukobrana (dio koji nije u koncesiji)</w:t>
            </w:r>
          </w:p>
        </w:tc>
        <w:tc>
          <w:tcPr>
            <w:tcW w:w="1559" w:type="dxa"/>
            <w:vAlign w:val="center"/>
          </w:tcPr>
          <w:p w:rsidR="00C7661F" w:rsidRPr="00F30581" w:rsidRDefault="00C7661F" w:rsidP="0047341D">
            <w:pPr>
              <w:spacing w:after="60"/>
              <w:jc w:val="center"/>
              <w:rPr>
                <w:rFonts w:ascii="Arial" w:hAnsi="Arial" w:cs="Arial"/>
                <w:sz w:val="22"/>
                <w:szCs w:val="22"/>
              </w:rPr>
            </w:pPr>
            <w:r w:rsidRPr="00F30581">
              <w:rPr>
                <w:rFonts w:ascii="Arial" w:hAnsi="Arial" w:cs="Arial"/>
                <w:sz w:val="22"/>
                <w:szCs w:val="22"/>
              </w:rPr>
              <w:t>ležaljke</w:t>
            </w:r>
          </w:p>
        </w:tc>
        <w:tc>
          <w:tcPr>
            <w:tcW w:w="1701" w:type="dxa"/>
            <w:vAlign w:val="center"/>
          </w:tcPr>
          <w:p w:rsidR="00C7661F" w:rsidRDefault="00C7661F" w:rsidP="00C7661F">
            <w:pPr>
              <w:jc w:val="center"/>
            </w:pPr>
            <w:r w:rsidRPr="001F1C1D">
              <w:rPr>
                <w:rFonts w:ascii="Arial" w:hAnsi="Arial" w:cs="Arial"/>
              </w:rPr>
              <w:t>iznajmljivanje plažne opreme</w:t>
            </w:r>
          </w:p>
        </w:tc>
        <w:tc>
          <w:tcPr>
            <w:tcW w:w="1135" w:type="dxa"/>
            <w:vAlign w:val="center"/>
          </w:tcPr>
          <w:p w:rsidR="00C7661F" w:rsidRPr="00F30581" w:rsidRDefault="00C7661F" w:rsidP="0047341D">
            <w:pPr>
              <w:spacing w:after="60"/>
              <w:jc w:val="center"/>
              <w:rPr>
                <w:rFonts w:ascii="Arial" w:hAnsi="Arial" w:cs="Arial"/>
                <w:sz w:val="22"/>
                <w:szCs w:val="22"/>
              </w:rPr>
            </w:pPr>
            <w:r w:rsidRPr="00F30581">
              <w:rPr>
                <w:rFonts w:ascii="Arial" w:hAnsi="Arial" w:cs="Arial"/>
                <w:sz w:val="22"/>
                <w:szCs w:val="22"/>
              </w:rPr>
              <w:t>40</w:t>
            </w:r>
          </w:p>
        </w:tc>
        <w:tc>
          <w:tcPr>
            <w:tcW w:w="1123" w:type="dxa"/>
            <w:vAlign w:val="center"/>
          </w:tcPr>
          <w:p w:rsidR="00C7661F" w:rsidRPr="00F30581" w:rsidRDefault="00C7661F" w:rsidP="0047341D">
            <w:pPr>
              <w:jc w:val="center"/>
              <w:rPr>
                <w:rFonts w:ascii="Arial" w:hAnsi="Arial" w:cs="Arial"/>
                <w:sz w:val="22"/>
                <w:szCs w:val="22"/>
              </w:rPr>
            </w:pPr>
            <w:r w:rsidRPr="00F30581">
              <w:rPr>
                <w:rFonts w:ascii="Arial" w:hAnsi="Arial" w:cs="Arial"/>
                <w:sz w:val="22"/>
                <w:szCs w:val="22"/>
              </w:rPr>
              <w:t>1</w:t>
            </w:r>
          </w:p>
        </w:tc>
        <w:tc>
          <w:tcPr>
            <w:tcW w:w="1286" w:type="dxa"/>
            <w:vAlign w:val="center"/>
          </w:tcPr>
          <w:p w:rsidR="00C7661F" w:rsidRPr="00F30581" w:rsidRDefault="00C7661F" w:rsidP="006102E7">
            <w:pPr>
              <w:jc w:val="center"/>
              <w:rPr>
                <w:rFonts w:ascii="Arial" w:hAnsi="Arial" w:cs="Arial"/>
                <w:sz w:val="22"/>
                <w:szCs w:val="22"/>
              </w:rPr>
            </w:pPr>
          </w:p>
          <w:p w:rsidR="00C7661F" w:rsidRPr="00F30581" w:rsidRDefault="00C7661F" w:rsidP="006102E7">
            <w:pPr>
              <w:jc w:val="center"/>
              <w:rPr>
                <w:rFonts w:ascii="Arial" w:hAnsi="Arial" w:cs="Arial"/>
                <w:sz w:val="22"/>
                <w:szCs w:val="22"/>
                <w:highlight w:val="yellow"/>
              </w:rPr>
            </w:pPr>
            <w:r w:rsidRPr="00F30581">
              <w:rPr>
                <w:rFonts w:ascii="Arial" w:hAnsi="Arial" w:cs="Arial"/>
                <w:sz w:val="22"/>
                <w:szCs w:val="22"/>
              </w:rPr>
              <w:t>5</w:t>
            </w:r>
          </w:p>
          <w:p w:rsidR="00C7661F" w:rsidRPr="00F30581" w:rsidRDefault="00C7661F" w:rsidP="0047341D">
            <w:pPr>
              <w:jc w:val="center"/>
              <w:rPr>
                <w:rFonts w:ascii="Arial" w:hAnsi="Arial" w:cs="Arial"/>
                <w:sz w:val="22"/>
                <w:szCs w:val="22"/>
                <w:highlight w:val="yellow"/>
              </w:rPr>
            </w:pPr>
          </w:p>
        </w:tc>
      </w:tr>
      <w:tr w:rsidR="008417B2" w:rsidRPr="00F30581" w:rsidTr="00A54340">
        <w:trPr>
          <w:trHeight w:val="615"/>
        </w:trPr>
        <w:tc>
          <w:tcPr>
            <w:tcW w:w="709" w:type="dxa"/>
            <w:tcBorders>
              <w:top w:val="single" w:sz="4" w:space="0" w:color="auto"/>
              <w:bottom w:val="single" w:sz="4" w:space="0" w:color="auto"/>
            </w:tcBorders>
            <w:vAlign w:val="center"/>
          </w:tcPr>
          <w:p w:rsidR="008417B2" w:rsidRPr="00F30581" w:rsidRDefault="008417B2" w:rsidP="00686703">
            <w:pPr>
              <w:pStyle w:val="ListParagraph"/>
              <w:numPr>
                <w:ilvl w:val="0"/>
                <w:numId w:val="16"/>
              </w:numPr>
              <w:spacing w:after="60"/>
              <w:jc w:val="center"/>
              <w:rPr>
                <w:rFonts w:ascii="Arial" w:hAnsi="Arial" w:cs="Arial"/>
                <w:sz w:val="22"/>
                <w:szCs w:val="22"/>
              </w:rPr>
            </w:pPr>
          </w:p>
        </w:tc>
        <w:tc>
          <w:tcPr>
            <w:tcW w:w="1701" w:type="dxa"/>
            <w:tcBorders>
              <w:top w:val="single" w:sz="4" w:space="0" w:color="auto"/>
              <w:bottom w:val="single" w:sz="4" w:space="0" w:color="auto"/>
            </w:tcBorders>
            <w:vAlign w:val="center"/>
          </w:tcPr>
          <w:p w:rsidR="008417B2" w:rsidRPr="00F30581" w:rsidRDefault="008417B2" w:rsidP="00460A16">
            <w:pPr>
              <w:spacing w:after="60"/>
              <w:jc w:val="center"/>
              <w:rPr>
                <w:rFonts w:ascii="Arial" w:hAnsi="Arial" w:cs="Arial"/>
                <w:sz w:val="22"/>
                <w:szCs w:val="22"/>
              </w:rPr>
            </w:pPr>
            <w:r w:rsidRPr="00F30581">
              <w:rPr>
                <w:rFonts w:ascii="Arial" w:hAnsi="Arial" w:cs="Arial"/>
                <w:sz w:val="22"/>
                <w:szCs w:val="22"/>
              </w:rPr>
              <w:t>ispred plaže Kolovare u moru ispred k.č. br. 9419/10 k.o. Zadar</w:t>
            </w:r>
          </w:p>
        </w:tc>
        <w:tc>
          <w:tcPr>
            <w:tcW w:w="1559" w:type="dxa"/>
            <w:tcBorders>
              <w:top w:val="single" w:sz="4" w:space="0" w:color="auto"/>
              <w:bottom w:val="single" w:sz="4" w:space="0" w:color="auto"/>
            </w:tcBorders>
            <w:vAlign w:val="center"/>
          </w:tcPr>
          <w:p w:rsidR="008417B2" w:rsidRPr="00F30581" w:rsidRDefault="008417B2" w:rsidP="0047341D">
            <w:pPr>
              <w:spacing w:after="60"/>
              <w:jc w:val="center"/>
              <w:rPr>
                <w:rFonts w:ascii="Arial" w:hAnsi="Arial" w:cs="Arial"/>
                <w:sz w:val="22"/>
                <w:szCs w:val="22"/>
              </w:rPr>
            </w:pPr>
            <w:r w:rsidRPr="00F30581">
              <w:rPr>
                <w:rFonts w:ascii="Arial" w:hAnsi="Arial" w:cs="Arial"/>
                <w:sz w:val="22"/>
                <w:szCs w:val="22"/>
              </w:rPr>
              <w:t>aqua park</w:t>
            </w:r>
          </w:p>
        </w:tc>
        <w:tc>
          <w:tcPr>
            <w:tcW w:w="1701" w:type="dxa"/>
            <w:tcBorders>
              <w:top w:val="single" w:sz="4" w:space="0" w:color="auto"/>
              <w:bottom w:val="single" w:sz="4" w:space="0" w:color="auto"/>
            </w:tcBorders>
            <w:vAlign w:val="center"/>
          </w:tcPr>
          <w:p w:rsidR="008417B2" w:rsidRDefault="006F63D8" w:rsidP="00A54340">
            <w:pPr>
              <w:jc w:val="center"/>
            </w:pPr>
            <w:r w:rsidRPr="006F63D8">
              <w:rPr>
                <w:rFonts w:ascii="Arial" w:hAnsi="Arial" w:cs="Arial"/>
                <w:sz w:val="22"/>
                <w:szCs w:val="22"/>
              </w:rPr>
              <w:t>zabavne i rekreacijske djelatnosti</w:t>
            </w:r>
          </w:p>
        </w:tc>
        <w:tc>
          <w:tcPr>
            <w:tcW w:w="1135" w:type="dxa"/>
            <w:tcBorders>
              <w:top w:val="single" w:sz="4" w:space="0" w:color="auto"/>
              <w:bottom w:val="single" w:sz="4" w:space="0" w:color="auto"/>
            </w:tcBorders>
            <w:vAlign w:val="center"/>
          </w:tcPr>
          <w:p w:rsidR="008417B2" w:rsidRPr="00F30581" w:rsidRDefault="008417B2" w:rsidP="0047341D">
            <w:pPr>
              <w:spacing w:after="60"/>
              <w:jc w:val="center"/>
              <w:rPr>
                <w:rFonts w:ascii="Arial" w:hAnsi="Arial" w:cs="Arial"/>
                <w:sz w:val="22"/>
                <w:szCs w:val="22"/>
              </w:rPr>
            </w:pPr>
            <w:r w:rsidRPr="00F30581">
              <w:rPr>
                <w:rFonts w:ascii="Arial" w:hAnsi="Arial" w:cs="Arial"/>
                <w:sz w:val="22"/>
                <w:szCs w:val="22"/>
              </w:rPr>
              <w:t>1 mjesto</w:t>
            </w:r>
          </w:p>
        </w:tc>
        <w:tc>
          <w:tcPr>
            <w:tcW w:w="1123" w:type="dxa"/>
            <w:tcBorders>
              <w:top w:val="single" w:sz="4" w:space="0" w:color="auto"/>
              <w:bottom w:val="single" w:sz="4" w:space="0" w:color="auto"/>
            </w:tcBorders>
            <w:vAlign w:val="center"/>
          </w:tcPr>
          <w:p w:rsidR="008417B2" w:rsidRPr="00F30581" w:rsidRDefault="008417B2" w:rsidP="0047341D">
            <w:pPr>
              <w:spacing w:after="60"/>
              <w:jc w:val="center"/>
              <w:rPr>
                <w:rFonts w:ascii="Arial" w:hAnsi="Arial" w:cs="Arial"/>
                <w:sz w:val="22"/>
                <w:szCs w:val="22"/>
              </w:rPr>
            </w:pPr>
            <w:r w:rsidRPr="00F30581">
              <w:rPr>
                <w:rFonts w:ascii="Arial" w:hAnsi="Arial" w:cs="Arial"/>
                <w:sz w:val="22"/>
                <w:szCs w:val="22"/>
              </w:rPr>
              <w:t>1</w:t>
            </w:r>
          </w:p>
        </w:tc>
        <w:tc>
          <w:tcPr>
            <w:tcW w:w="1286" w:type="dxa"/>
            <w:tcBorders>
              <w:top w:val="single" w:sz="4" w:space="0" w:color="auto"/>
              <w:bottom w:val="single" w:sz="4" w:space="0" w:color="auto"/>
            </w:tcBorders>
            <w:vAlign w:val="center"/>
          </w:tcPr>
          <w:p w:rsidR="008417B2" w:rsidRPr="00F30581" w:rsidRDefault="008417B2" w:rsidP="0047341D">
            <w:pPr>
              <w:spacing w:after="60"/>
              <w:jc w:val="center"/>
              <w:rPr>
                <w:rFonts w:ascii="Arial" w:hAnsi="Arial" w:cs="Arial"/>
                <w:sz w:val="22"/>
                <w:szCs w:val="22"/>
                <w:highlight w:val="yellow"/>
              </w:rPr>
            </w:pPr>
            <w:r w:rsidRPr="00F30581">
              <w:rPr>
                <w:rFonts w:ascii="Arial" w:hAnsi="Arial" w:cs="Arial"/>
                <w:sz w:val="22"/>
                <w:szCs w:val="22"/>
              </w:rPr>
              <w:t>5</w:t>
            </w:r>
          </w:p>
        </w:tc>
      </w:tr>
      <w:tr w:rsidR="008417B2" w:rsidRPr="00F30581" w:rsidTr="00680207">
        <w:trPr>
          <w:trHeight w:val="679"/>
        </w:trPr>
        <w:tc>
          <w:tcPr>
            <w:tcW w:w="709" w:type="dxa"/>
            <w:tcBorders>
              <w:top w:val="single" w:sz="4" w:space="0" w:color="auto"/>
              <w:bottom w:val="single" w:sz="4" w:space="0" w:color="auto"/>
            </w:tcBorders>
            <w:vAlign w:val="center"/>
          </w:tcPr>
          <w:p w:rsidR="008417B2" w:rsidRPr="00F30581" w:rsidRDefault="008417B2" w:rsidP="00686703">
            <w:pPr>
              <w:pStyle w:val="ListParagraph"/>
              <w:numPr>
                <w:ilvl w:val="0"/>
                <w:numId w:val="16"/>
              </w:numPr>
              <w:spacing w:after="60"/>
              <w:jc w:val="center"/>
              <w:rPr>
                <w:rFonts w:ascii="Arial" w:hAnsi="Arial" w:cs="Arial"/>
                <w:sz w:val="22"/>
                <w:szCs w:val="22"/>
              </w:rPr>
            </w:pPr>
          </w:p>
        </w:tc>
        <w:tc>
          <w:tcPr>
            <w:tcW w:w="1701" w:type="dxa"/>
            <w:tcBorders>
              <w:top w:val="single" w:sz="4" w:space="0" w:color="auto"/>
              <w:bottom w:val="single" w:sz="4" w:space="0" w:color="auto"/>
            </w:tcBorders>
            <w:vAlign w:val="center"/>
          </w:tcPr>
          <w:p w:rsidR="008417B2" w:rsidRPr="00F30581" w:rsidRDefault="008417B2" w:rsidP="0047341D">
            <w:pPr>
              <w:spacing w:after="60"/>
              <w:jc w:val="center"/>
              <w:rPr>
                <w:rFonts w:ascii="Arial" w:hAnsi="Arial" w:cs="Arial"/>
                <w:sz w:val="22"/>
                <w:szCs w:val="22"/>
              </w:rPr>
            </w:pPr>
            <w:r w:rsidRPr="00F30581">
              <w:rPr>
                <w:rFonts w:ascii="Arial" w:hAnsi="Arial" w:cs="Arial"/>
                <w:sz w:val="22"/>
                <w:szCs w:val="22"/>
              </w:rPr>
              <w:t>ispred plaže u Petrčane  u moru ispred k.č. br. 83/1 k.o. Petrčane</w:t>
            </w:r>
          </w:p>
        </w:tc>
        <w:tc>
          <w:tcPr>
            <w:tcW w:w="1559" w:type="dxa"/>
            <w:tcBorders>
              <w:top w:val="single" w:sz="4" w:space="0" w:color="auto"/>
              <w:bottom w:val="single" w:sz="4" w:space="0" w:color="auto"/>
            </w:tcBorders>
            <w:vAlign w:val="center"/>
          </w:tcPr>
          <w:p w:rsidR="008417B2" w:rsidRPr="00F30581" w:rsidRDefault="008417B2" w:rsidP="0047341D">
            <w:pPr>
              <w:spacing w:after="60"/>
              <w:jc w:val="center"/>
              <w:rPr>
                <w:rFonts w:ascii="Arial" w:hAnsi="Arial" w:cs="Arial"/>
                <w:sz w:val="22"/>
                <w:szCs w:val="22"/>
              </w:rPr>
            </w:pPr>
            <w:r w:rsidRPr="00F30581">
              <w:rPr>
                <w:rFonts w:ascii="Arial" w:hAnsi="Arial" w:cs="Arial"/>
                <w:sz w:val="22"/>
                <w:szCs w:val="22"/>
              </w:rPr>
              <w:t>aqua park</w:t>
            </w:r>
          </w:p>
        </w:tc>
        <w:tc>
          <w:tcPr>
            <w:tcW w:w="1701" w:type="dxa"/>
            <w:tcBorders>
              <w:top w:val="single" w:sz="4" w:space="0" w:color="auto"/>
              <w:bottom w:val="single" w:sz="4" w:space="0" w:color="auto"/>
            </w:tcBorders>
            <w:vAlign w:val="center"/>
          </w:tcPr>
          <w:p w:rsidR="008417B2" w:rsidRPr="00F30581" w:rsidRDefault="006F63D8" w:rsidP="0047341D">
            <w:pPr>
              <w:jc w:val="center"/>
              <w:rPr>
                <w:rFonts w:ascii="Arial" w:hAnsi="Arial" w:cs="Arial"/>
                <w:sz w:val="22"/>
                <w:szCs w:val="22"/>
              </w:rPr>
            </w:pPr>
            <w:r>
              <w:rPr>
                <w:rFonts w:ascii="Arial" w:hAnsi="Arial" w:cs="Arial"/>
                <w:sz w:val="22"/>
                <w:szCs w:val="22"/>
              </w:rPr>
              <w:t>zabavne i rekrea</w:t>
            </w:r>
            <w:r w:rsidR="008417B2">
              <w:rPr>
                <w:rFonts w:ascii="Arial" w:hAnsi="Arial" w:cs="Arial"/>
                <w:sz w:val="22"/>
                <w:szCs w:val="22"/>
              </w:rPr>
              <w:t>cij</w:t>
            </w:r>
            <w:r>
              <w:rPr>
                <w:rFonts w:ascii="Arial" w:hAnsi="Arial" w:cs="Arial"/>
                <w:sz w:val="22"/>
                <w:szCs w:val="22"/>
              </w:rPr>
              <w:t>sk</w:t>
            </w:r>
            <w:r w:rsidR="008417B2">
              <w:rPr>
                <w:rFonts w:ascii="Arial" w:hAnsi="Arial" w:cs="Arial"/>
                <w:sz w:val="22"/>
                <w:szCs w:val="22"/>
              </w:rPr>
              <w:t>e djelatnosti</w:t>
            </w:r>
          </w:p>
        </w:tc>
        <w:tc>
          <w:tcPr>
            <w:tcW w:w="1135" w:type="dxa"/>
            <w:tcBorders>
              <w:top w:val="single" w:sz="4" w:space="0" w:color="auto"/>
              <w:bottom w:val="single" w:sz="4" w:space="0" w:color="auto"/>
            </w:tcBorders>
            <w:vAlign w:val="center"/>
          </w:tcPr>
          <w:p w:rsidR="008417B2" w:rsidRPr="00F30581" w:rsidRDefault="008417B2" w:rsidP="0047341D">
            <w:pPr>
              <w:spacing w:after="60"/>
              <w:jc w:val="center"/>
              <w:rPr>
                <w:rFonts w:ascii="Arial" w:hAnsi="Arial" w:cs="Arial"/>
                <w:sz w:val="22"/>
                <w:szCs w:val="22"/>
              </w:rPr>
            </w:pPr>
            <w:r w:rsidRPr="00F30581">
              <w:rPr>
                <w:rFonts w:ascii="Arial" w:hAnsi="Arial" w:cs="Arial"/>
                <w:sz w:val="22"/>
                <w:szCs w:val="22"/>
              </w:rPr>
              <w:t>1 mjesto</w:t>
            </w:r>
          </w:p>
        </w:tc>
        <w:tc>
          <w:tcPr>
            <w:tcW w:w="1123" w:type="dxa"/>
            <w:tcBorders>
              <w:top w:val="single" w:sz="4" w:space="0" w:color="auto"/>
              <w:bottom w:val="single" w:sz="4" w:space="0" w:color="auto"/>
            </w:tcBorders>
            <w:vAlign w:val="center"/>
          </w:tcPr>
          <w:p w:rsidR="008417B2" w:rsidRPr="00F30581" w:rsidRDefault="008417B2" w:rsidP="0047341D">
            <w:pPr>
              <w:spacing w:after="60"/>
              <w:jc w:val="center"/>
              <w:rPr>
                <w:rFonts w:ascii="Arial" w:hAnsi="Arial" w:cs="Arial"/>
                <w:sz w:val="22"/>
                <w:szCs w:val="22"/>
              </w:rPr>
            </w:pPr>
            <w:r w:rsidRPr="00F30581">
              <w:rPr>
                <w:rFonts w:ascii="Arial" w:hAnsi="Arial" w:cs="Arial"/>
                <w:sz w:val="22"/>
                <w:szCs w:val="22"/>
              </w:rPr>
              <w:t>1</w:t>
            </w:r>
          </w:p>
        </w:tc>
        <w:tc>
          <w:tcPr>
            <w:tcW w:w="1286" w:type="dxa"/>
            <w:tcBorders>
              <w:top w:val="single" w:sz="4" w:space="0" w:color="auto"/>
              <w:bottom w:val="single" w:sz="4" w:space="0" w:color="auto"/>
            </w:tcBorders>
            <w:vAlign w:val="center"/>
          </w:tcPr>
          <w:p w:rsidR="008417B2" w:rsidRPr="00F30581" w:rsidRDefault="008417B2" w:rsidP="0047341D">
            <w:pPr>
              <w:spacing w:after="60"/>
              <w:jc w:val="center"/>
              <w:rPr>
                <w:rFonts w:ascii="Arial" w:hAnsi="Arial" w:cs="Arial"/>
                <w:sz w:val="22"/>
                <w:szCs w:val="22"/>
                <w:highlight w:val="yellow"/>
              </w:rPr>
            </w:pPr>
            <w:r w:rsidRPr="00F30581">
              <w:rPr>
                <w:rFonts w:ascii="Arial" w:hAnsi="Arial" w:cs="Arial"/>
                <w:sz w:val="22"/>
                <w:szCs w:val="22"/>
              </w:rPr>
              <w:t>5</w:t>
            </w:r>
          </w:p>
        </w:tc>
      </w:tr>
      <w:tr w:rsidR="008417B2" w:rsidRPr="00F30581" w:rsidTr="00680207">
        <w:trPr>
          <w:trHeight w:val="480"/>
        </w:trPr>
        <w:tc>
          <w:tcPr>
            <w:tcW w:w="709" w:type="dxa"/>
            <w:tcBorders>
              <w:top w:val="single" w:sz="4" w:space="0" w:color="auto"/>
            </w:tcBorders>
            <w:vAlign w:val="center"/>
          </w:tcPr>
          <w:p w:rsidR="008417B2" w:rsidRPr="00F30581" w:rsidRDefault="008417B2" w:rsidP="00686703">
            <w:pPr>
              <w:pStyle w:val="ListParagraph"/>
              <w:numPr>
                <w:ilvl w:val="0"/>
                <w:numId w:val="16"/>
              </w:numPr>
              <w:jc w:val="center"/>
              <w:rPr>
                <w:rFonts w:ascii="Arial" w:hAnsi="Arial" w:cs="Arial"/>
                <w:sz w:val="22"/>
                <w:szCs w:val="22"/>
              </w:rPr>
            </w:pPr>
          </w:p>
        </w:tc>
        <w:tc>
          <w:tcPr>
            <w:tcW w:w="1701" w:type="dxa"/>
            <w:vMerge w:val="restart"/>
            <w:tcBorders>
              <w:top w:val="single" w:sz="4" w:space="0" w:color="auto"/>
            </w:tcBorders>
            <w:vAlign w:val="center"/>
          </w:tcPr>
          <w:p w:rsidR="008417B2" w:rsidRPr="00F30581" w:rsidRDefault="008417B2" w:rsidP="0047341D">
            <w:pPr>
              <w:spacing w:after="60"/>
              <w:jc w:val="center"/>
              <w:rPr>
                <w:rFonts w:ascii="Arial" w:hAnsi="Arial" w:cs="Arial"/>
                <w:sz w:val="22"/>
                <w:szCs w:val="22"/>
              </w:rPr>
            </w:pPr>
            <w:r w:rsidRPr="00F30581">
              <w:rPr>
                <w:rFonts w:ascii="Arial" w:hAnsi="Arial" w:cs="Arial"/>
                <w:sz w:val="22"/>
                <w:szCs w:val="22"/>
              </w:rPr>
              <w:t>na k.č.br. 9318 i 1448/1 k.o. Zadar prema svjetioniku</w:t>
            </w:r>
          </w:p>
        </w:tc>
        <w:tc>
          <w:tcPr>
            <w:tcW w:w="1559" w:type="dxa"/>
            <w:tcBorders>
              <w:top w:val="single" w:sz="4" w:space="0" w:color="auto"/>
            </w:tcBorders>
            <w:vAlign w:val="center"/>
          </w:tcPr>
          <w:p w:rsidR="008417B2" w:rsidRPr="00F30581" w:rsidRDefault="008417B2" w:rsidP="0047341D">
            <w:pPr>
              <w:spacing w:after="60"/>
              <w:jc w:val="center"/>
              <w:rPr>
                <w:rFonts w:ascii="Arial" w:hAnsi="Arial" w:cs="Arial"/>
                <w:sz w:val="22"/>
                <w:szCs w:val="22"/>
              </w:rPr>
            </w:pPr>
            <w:r w:rsidRPr="00F30581">
              <w:rPr>
                <w:rFonts w:ascii="Arial" w:hAnsi="Arial" w:cs="Arial"/>
                <w:sz w:val="22"/>
                <w:szCs w:val="22"/>
              </w:rPr>
              <w:t>ležaljke</w:t>
            </w:r>
          </w:p>
        </w:tc>
        <w:tc>
          <w:tcPr>
            <w:tcW w:w="1701" w:type="dxa"/>
            <w:vMerge w:val="restart"/>
            <w:tcBorders>
              <w:top w:val="single" w:sz="4" w:space="0" w:color="auto"/>
            </w:tcBorders>
            <w:vAlign w:val="center"/>
          </w:tcPr>
          <w:p w:rsidR="008417B2" w:rsidRPr="00F30581" w:rsidRDefault="008417B2" w:rsidP="0047341D">
            <w:pPr>
              <w:jc w:val="center"/>
              <w:rPr>
                <w:rFonts w:ascii="Arial" w:hAnsi="Arial" w:cs="Arial"/>
                <w:sz w:val="22"/>
                <w:szCs w:val="22"/>
              </w:rPr>
            </w:pPr>
            <w:r>
              <w:rPr>
                <w:rFonts w:ascii="Arial" w:hAnsi="Arial" w:cs="Arial"/>
              </w:rPr>
              <w:t>izna</w:t>
            </w:r>
            <w:r w:rsidR="00C7661F">
              <w:rPr>
                <w:rFonts w:ascii="Arial" w:hAnsi="Arial" w:cs="Arial"/>
              </w:rPr>
              <w:t>j</w:t>
            </w:r>
            <w:r>
              <w:rPr>
                <w:rFonts w:ascii="Arial" w:hAnsi="Arial" w:cs="Arial"/>
              </w:rPr>
              <w:t>mljivanje</w:t>
            </w:r>
            <w:r w:rsidRPr="008417B2">
              <w:rPr>
                <w:rFonts w:ascii="Arial" w:hAnsi="Arial" w:cs="Arial"/>
              </w:rPr>
              <w:t xml:space="preserve"> plažne opreme</w:t>
            </w:r>
          </w:p>
        </w:tc>
        <w:tc>
          <w:tcPr>
            <w:tcW w:w="1135" w:type="dxa"/>
            <w:tcBorders>
              <w:top w:val="single" w:sz="4" w:space="0" w:color="auto"/>
            </w:tcBorders>
            <w:vAlign w:val="center"/>
          </w:tcPr>
          <w:p w:rsidR="008417B2" w:rsidRPr="00F30581" w:rsidRDefault="008417B2" w:rsidP="0047341D">
            <w:pPr>
              <w:jc w:val="center"/>
              <w:rPr>
                <w:rFonts w:ascii="Arial" w:hAnsi="Arial" w:cs="Arial"/>
                <w:sz w:val="22"/>
                <w:szCs w:val="22"/>
              </w:rPr>
            </w:pPr>
            <w:r w:rsidRPr="00F30581">
              <w:rPr>
                <w:rFonts w:ascii="Arial" w:hAnsi="Arial" w:cs="Arial"/>
                <w:sz w:val="22"/>
                <w:szCs w:val="22"/>
              </w:rPr>
              <w:t>16</w:t>
            </w:r>
          </w:p>
        </w:tc>
        <w:tc>
          <w:tcPr>
            <w:tcW w:w="1123" w:type="dxa"/>
            <w:vMerge w:val="restart"/>
            <w:tcBorders>
              <w:top w:val="single" w:sz="4" w:space="0" w:color="auto"/>
            </w:tcBorders>
            <w:vAlign w:val="center"/>
          </w:tcPr>
          <w:p w:rsidR="008417B2" w:rsidRPr="00F30581" w:rsidRDefault="008417B2" w:rsidP="0047341D">
            <w:pPr>
              <w:jc w:val="center"/>
              <w:rPr>
                <w:rFonts w:ascii="Arial" w:hAnsi="Arial" w:cs="Arial"/>
                <w:sz w:val="22"/>
                <w:szCs w:val="22"/>
              </w:rPr>
            </w:pPr>
            <w:r w:rsidRPr="00F30581">
              <w:rPr>
                <w:rFonts w:ascii="Arial" w:hAnsi="Arial" w:cs="Arial"/>
                <w:sz w:val="22"/>
                <w:szCs w:val="22"/>
              </w:rPr>
              <w:t>1</w:t>
            </w:r>
          </w:p>
        </w:tc>
        <w:tc>
          <w:tcPr>
            <w:tcW w:w="1286" w:type="dxa"/>
            <w:vMerge w:val="restart"/>
            <w:tcBorders>
              <w:top w:val="single" w:sz="4" w:space="0" w:color="auto"/>
            </w:tcBorders>
            <w:vAlign w:val="center"/>
          </w:tcPr>
          <w:p w:rsidR="008417B2" w:rsidRPr="00F30581" w:rsidRDefault="008417B2" w:rsidP="0047341D">
            <w:pPr>
              <w:jc w:val="center"/>
              <w:rPr>
                <w:rFonts w:ascii="Arial" w:hAnsi="Arial" w:cs="Arial"/>
                <w:sz w:val="22"/>
                <w:szCs w:val="22"/>
                <w:highlight w:val="yellow"/>
              </w:rPr>
            </w:pPr>
            <w:r w:rsidRPr="00F30581">
              <w:rPr>
                <w:rFonts w:ascii="Arial" w:hAnsi="Arial" w:cs="Arial"/>
                <w:sz w:val="22"/>
                <w:szCs w:val="22"/>
              </w:rPr>
              <w:t>5</w:t>
            </w:r>
          </w:p>
        </w:tc>
      </w:tr>
      <w:tr w:rsidR="008417B2" w:rsidRPr="00F30581" w:rsidTr="00680207">
        <w:trPr>
          <w:trHeight w:val="325"/>
        </w:trPr>
        <w:tc>
          <w:tcPr>
            <w:tcW w:w="709" w:type="dxa"/>
            <w:vAlign w:val="center"/>
          </w:tcPr>
          <w:p w:rsidR="008417B2" w:rsidRPr="00F30581" w:rsidRDefault="008417B2" w:rsidP="00686703">
            <w:pPr>
              <w:pStyle w:val="ListParagraph"/>
              <w:numPr>
                <w:ilvl w:val="0"/>
                <w:numId w:val="16"/>
              </w:numPr>
              <w:jc w:val="center"/>
              <w:rPr>
                <w:rFonts w:ascii="Arial" w:hAnsi="Arial" w:cs="Arial"/>
                <w:sz w:val="22"/>
                <w:szCs w:val="22"/>
              </w:rPr>
            </w:pPr>
          </w:p>
        </w:tc>
        <w:tc>
          <w:tcPr>
            <w:tcW w:w="1701" w:type="dxa"/>
            <w:vMerge/>
            <w:vAlign w:val="center"/>
          </w:tcPr>
          <w:p w:rsidR="008417B2" w:rsidRPr="00F30581" w:rsidRDefault="008417B2" w:rsidP="00460A16">
            <w:pPr>
              <w:spacing w:after="60"/>
              <w:jc w:val="center"/>
              <w:rPr>
                <w:rFonts w:ascii="Arial" w:hAnsi="Arial" w:cs="Arial"/>
                <w:sz w:val="22"/>
                <w:szCs w:val="22"/>
              </w:rPr>
            </w:pPr>
          </w:p>
        </w:tc>
        <w:tc>
          <w:tcPr>
            <w:tcW w:w="1559" w:type="dxa"/>
            <w:vAlign w:val="center"/>
          </w:tcPr>
          <w:p w:rsidR="008417B2" w:rsidRPr="00F30581" w:rsidRDefault="008417B2" w:rsidP="003C3756">
            <w:pPr>
              <w:spacing w:after="60"/>
              <w:jc w:val="center"/>
              <w:rPr>
                <w:rFonts w:ascii="Arial" w:hAnsi="Arial" w:cs="Arial"/>
                <w:sz w:val="22"/>
                <w:szCs w:val="22"/>
              </w:rPr>
            </w:pPr>
            <w:r w:rsidRPr="00F30581">
              <w:rPr>
                <w:rFonts w:ascii="Arial" w:hAnsi="Arial" w:cs="Arial"/>
                <w:sz w:val="22"/>
                <w:szCs w:val="22"/>
              </w:rPr>
              <w:t>suncobrani</w:t>
            </w:r>
          </w:p>
        </w:tc>
        <w:tc>
          <w:tcPr>
            <w:tcW w:w="1701" w:type="dxa"/>
            <w:vMerge/>
          </w:tcPr>
          <w:p w:rsidR="008417B2" w:rsidRPr="00F30581" w:rsidRDefault="008417B2" w:rsidP="00E605E6">
            <w:pPr>
              <w:jc w:val="both"/>
              <w:rPr>
                <w:rFonts w:ascii="Arial" w:hAnsi="Arial" w:cs="Arial"/>
                <w:sz w:val="22"/>
                <w:szCs w:val="22"/>
              </w:rPr>
            </w:pPr>
          </w:p>
        </w:tc>
        <w:tc>
          <w:tcPr>
            <w:tcW w:w="1135" w:type="dxa"/>
            <w:vAlign w:val="center"/>
          </w:tcPr>
          <w:p w:rsidR="008417B2" w:rsidRPr="00F30581" w:rsidRDefault="008417B2" w:rsidP="0047341D">
            <w:pPr>
              <w:jc w:val="center"/>
              <w:rPr>
                <w:rFonts w:ascii="Arial" w:hAnsi="Arial" w:cs="Arial"/>
                <w:sz w:val="22"/>
                <w:szCs w:val="22"/>
              </w:rPr>
            </w:pPr>
            <w:r w:rsidRPr="00F30581">
              <w:rPr>
                <w:rFonts w:ascii="Arial" w:hAnsi="Arial" w:cs="Arial"/>
                <w:sz w:val="22"/>
                <w:szCs w:val="22"/>
              </w:rPr>
              <w:t>16</w:t>
            </w:r>
          </w:p>
        </w:tc>
        <w:tc>
          <w:tcPr>
            <w:tcW w:w="1123" w:type="dxa"/>
            <w:vMerge/>
          </w:tcPr>
          <w:p w:rsidR="008417B2" w:rsidRPr="00F30581" w:rsidRDefault="008417B2" w:rsidP="00554C00">
            <w:pPr>
              <w:jc w:val="center"/>
              <w:rPr>
                <w:rFonts w:ascii="Arial" w:hAnsi="Arial" w:cs="Arial"/>
                <w:sz w:val="22"/>
                <w:szCs w:val="22"/>
              </w:rPr>
            </w:pPr>
          </w:p>
        </w:tc>
        <w:tc>
          <w:tcPr>
            <w:tcW w:w="1286" w:type="dxa"/>
            <w:vMerge/>
            <w:tcBorders>
              <w:bottom w:val="single" w:sz="4" w:space="0" w:color="auto"/>
            </w:tcBorders>
            <w:vAlign w:val="center"/>
          </w:tcPr>
          <w:p w:rsidR="008417B2" w:rsidRPr="00F30581" w:rsidRDefault="008417B2" w:rsidP="00554C00">
            <w:pPr>
              <w:jc w:val="center"/>
              <w:rPr>
                <w:rFonts w:ascii="Arial" w:hAnsi="Arial" w:cs="Arial"/>
                <w:sz w:val="22"/>
                <w:szCs w:val="22"/>
                <w:highlight w:val="yellow"/>
              </w:rPr>
            </w:pPr>
          </w:p>
        </w:tc>
      </w:tr>
      <w:tr w:rsidR="008417B2" w:rsidRPr="00F30581" w:rsidTr="00680207">
        <w:trPr>
          <w:trHeight w:val="325"/>
        </w:trPr>
        <w:tc>
          <w:tcPr>
            <w:tcW w:w="709" w:type="dxa"/>
            <w:tcBorders>
              <w:bottom w:val="single" w:sz="4" w:space="0" w:color="auto"/>
            </w:tcBorders>
            <w:vAlign w:val="center"/>
          </w:tcPr>
          <w:p w:rsidR="008417B2" w:rsidRPr="00F30581" w:rsidRDefault="008417B2" w:rsidP="00686703">
            <w:pPr>
              <w:pStyle w:val="ListParagraph"/>
              <w:numPr>
                <w:ilvl w:val="0"/>
                <w:numId w:val="16"/>
              </w:numPr>
              <w:jc w:val="center"/>
              <w:rPr>
                <w:rFonts w:ascii="Arial" w:hAnsi="Arial" w:cs="Arial"/>
                <w:sz w:val="22"/>
                <w:szCs w:val="22"/>
              </w:rPr>
            </w:pPr>
          </w:p>
        </w:tc>
        <w:tc>
          <w:tcPr>
            <w:tcW w:w="1701" w:type="dxa"/>
            <w:tcBorders>
              <w:bottom w:val="single" w:sz="4" w:space="0" w:color="auto"/>
            </w:tcBorders>
            <w:vAlign w:val="center"/>
          </w:tcPr>
          <w:p w:rsidR="008417B2" w:rsidRPr="00F30581" w:rsidRDefault="008417B2" w:rsidP="0047341D">
            <w:pPr>
              <w:spacing w:after="60"/>
              <w:jc w:val="center"/>
              <w:rPr>
                <w:rFonts w:ascii="Arial" w:hAnsi="Arial" w:cs="Arial"/>
                <w:sz w:val="22"/>
                <w:szCs w:val="22"/>
              </w:rPr>
            </w:pPr>
            <w:r w:rsidRPr="00F30581">
              <w:rPr>
                <w:rFonts w:ascii="Arial" w:hAnsi="Arial" w:cs="Arial"/>
                <w:sz w:val="22"/>
                <w:szCs w:val="22"/>
              </w:rPr>
              <w:t>na k.č.br. 9419/2 k.o. Zadar, plaža Kolovare</w:t>
            </w:r>
          </w:p>
        </w:tc>
        <w:tc>
          <w:tcPr>
            <w:tcW w:w="1559" w:type="dxa"/>
            <w:tcBorders>
              <w:bottom w:val="single" w:sz="4" w:space="0" w:color="auto"/>
            </w:tcBorders>
            <w:vAlign w:val="center"/>
          </w:tcPr>
          <w:p w:rsidR="008417B2" w:rsidRPr="00F30581" w:rsidRDefault="008417B2" w:rsidP="0047341D">
            <w:pPr>
              <w:spacing w:after="60"/>
              <w:jc w:val="center"/>
              <w:rPr>
                <w:rFonts w:ascii="Arial" w:hAnsi="Arial" w:cs="Arial"/>
                <w:sz w:val="22"/>
                <w:szCs w:val="22"/>
              </w:rPr>
            </w:pPr>
            <w:r w:rsidRPr="00F30581">
              <w:rPr>
                <w:rFonts w:ascii="Arial" w:hAnsi="Arial" w:cs="Arial"/>
                <w:sz w:val="22"/>
                <w:szCs w:val="22"/>
              </w:rPr>
              <w:t>zabavni sadržaji</w:t>
            </w:r>
          </w:p>
          <w:p w:rsidR="008417B2" w:rsidRPr="00F30581" w:rsidRDefault="008417B2" w:rsidP="0047341D">
            <w:pPr>
              <w:spacing w:after="60"/>
              <w:jc w:val="center"/>
              <w:rPr>
                <w:rFonts w:ascii="Arial" w:hAnsi="Arial" w:cs="Arial"/>
                <w:sz w:val="22"/>
                <w:szCs w:val="22"/>
              </w:rPr>
            </w:pPr>
            <w:r w:rsidRPr="00F30581">
              <w:rPr>
                <w:rFonts w:ascii="Arial" w:hAnsi="Arial" w:cs="Arial"/>
                <w:sz w:val="22"/>
                <w:szCs w:val="22"/>
              </w:rPr>
              <w:t>masaža na plaži</w:t>
            </w:r>
          </w:p>
        </w:tc>
        <w:tc>
          <w:tcPr>
            <w:tcW w:w="1701" w:type="dxa"/>
            <w:tcBorders>
              <w:bottom w:val="single" w:sz="4" w:space="0" w:color="auto"/>
            </w:tcBorders>
            <w:vAlign w:val="center"/>
          </w:tcPr>
          <w:p w:rsidR="008417B2" w:rsidRPr="00F30581" w:rsidRDefault="008417B2" w:rsidP="0047341D">
            <w:pPr>
              <w:jc w:val="center"/>
              <w:rPr>
                <w:rFonts w:ascii="Arial" w:hAnsi="Arial" w:cs="Arial"/>
                <w:sz w:val="22"/>
                <w:szCs w:val="22"/>
              </w:rPr>
            </w:pPr>
            <w:r>
              <w:rPr>
                <w:rFonts w:ascii="Arial" w:hAnsi="Arial" w:cs="Arial"/>
                <w:sz w:val="22"/>
                <w:szCs w:val="22"/>
              </w:rPr>
              <w:t>djelatnost za njegu i održavanje tijela</w:t>
            </w:r>
          </w:p>
        </w:tc>
        <w:tc>
          <w:tcPr>
            <w:tcW w:w="1135" w:type="dxa"/>
            <w:tcBorders>
              <w:bottom w:val="single" w:sz="4" w:space="0" w:color="auto"/>
            </w:tcBorders>
            <w:vAlign w:val="center"/>
          </w:tcPr>
          <w:p w:rsidR="008417B2" w:rsidRPr="00F30581" w:rsidRDefault="008417B2" w:rsidP="0047341D">
            <w:pPr>
              <w:jc w:val="center"/>
              <w:rPr>
                <w:rFonts w:ascii="Arial" w:hAnsi="Arial" w:cs="Arial"/>
                <w:sz w:val="22"/>
                <w:szCs w:val="22"/>
              </w:rPr>
            </w:pPr>
            <w:r w:rsidRPr="00F30581">
              <w:rPr>
                <w:rFonts w:ascii="Arial" w:hAnsi="Arial" w:cs="Arial"/>
                <w:sz w:val="22"/>
                <w:szCs w:val="22"/>
              </w:rPr>
              <w:t>1 mjesto</w:t>
            </w:r>
          </w:p>
        </w:tc>
        <w:tc>
          <w:tcPr>
            <w:tcW w:w="1123" w:type="dxa"/>
            <w:tcBorders>
              <w:bottom w:val="single" w:sz="4" w:space="0" w:color="auto"/>
            </w:tcBorders>
            <w:vAlign w:val="center"/>
          </w:tcPr>
          <w:p w:rsidR="008417B2" w:rsidRPr="00F30581" w:rsidRDefault="008417B2" w:rsidP="0047341D">
            <w:pPr>
              <w:jc w:val="center"/>
              <w:rPr>
                <w:rFonts w:ascii="Arial" w:hAnsi="Arial" w:cs="Arial"/>
                <w:sz w:val="22"/>
                <w:szCs w:val="22"/>
              </w:rPr>
            </w:pPr>
            <w:r w:rsidRPr="00F30581">
              <w:rPr>
                <w:rFonts w:ascii="Arial" w:hAnsi="Arial" w:cs="Arial"/>
                <w:sz w:val="22"/>
                <w:szCs w:val="22"/>
              </w:rPr>
              <w:t>1</w:t>
            </w:r>
          </w:p>
        </w:tc>
        <w:tc>
          <w:tcPr>
            <w:tcW w:w="1286" w:type="dxa"/>
            <w:tcBorders>
              <w:top w:val="single" w:sz="4" w:space="0" w:color="auto"/>
              <w:bottom w:val="single" w:sz="4" w:space="0" w:color="auto"/>
            </w:tcBorders>
            <w:vAlign w:val="center"/>
          </w:tcPr>
          <w:p w:rsidR="008417B2" w:rsidRPr="00F30581" w:rsidRDefault="008417B2" w:rsidP="0047341D">
            <w:pPr>
              <w:jc w:val="center"/>
              <w:rPr>
                <w:rFonts w:ascii="Arial" w:hAnsi="Arial" w:cs="Arial"/>
                <w:sz w:val="22"/>
                <w:szCs w:val="22"/>
                <w:highlight w:val="yellow"/>
              </w:rPr>
            </w:pPr>
            <w:r w:rsidRPr="00F30581">
              <w:rPr>
                <w:rFonts w:ascii="Arial" w:hAnsi="Arial" w:cs="Arial"/>
                <w:sz w:val="22"/>
                <w:szCs w:val="22"/>
              </w:rPr>
              <w:t>5</w:t>
            </w:r>
          </w:p>
        </w:tc>
      </w:tr>
    </w:tbl>
    <w:p w:rsidR="00BE7592" w:rsidRPr="00F30581" w:rsidRDefault="00BE7592" w:rsidP="001539C7">
      <w:pPr>
        <w:spacing w:after="60"/>
        <w:jc w:val="both"/>
        <w:rPr>
          <w:rFonts w:ascii="Arial" w:hAnsi="Arial" w:cs="Arial"/>
          <w:i/>
          <w:sz w:val="22"/>
          <w:szCs w:val="22"/>
        </w:rPr>
      </w:pPr>
    </w:p>
    <w:p w:rsidR="00F463DC" w:rsidRPr="00F30581" w:rsidRDefault="00174901" w:rsidP="006F3577">
      <w:pPr>
        <w:jc w:val="both"/>
        <w:rPr>
          <w:rFonts w:ascii="Arial" w:hAnsi="Arial" w:cs="Arial"/>
          <w:sz w:val="22"/>
          <w:szCs w:val="22"/>
        </w:rPr>
      </w:pPr>
      <w:r w:rsidRPr="00F30581">
        <w:rPr>
          <w:rFonts w:ascii="Arial" w:hAnsi="Arial" w:cs="Arial"/>
          <w:sz w:val="22"/>
          <w:szCs w:val="22"/>
        </w:rPr>
        <w:t>Grafički prikaz mikrolokacija iz stavka 1. ovog članka utvrđena je u prilogu (Prilog 1.) koji čini sastavni dio ovog Plana i nije predmet objave u „Glasniku Grada Zadra“.</w:t>
      </w:r>
    </w:p>
    <w:p w:rsidR="00174901" w:rsidRPr="00F30581" w:rsidRDefault="00174901" w:rsidP="006F3577">
      <w:pPr>
        <w:jc w:val="both"/>
        <w:rPr>
          <w:rFonts w:ascii="Arial" w:hAnsi="Arial" w:cs="Arial"/>
          <w:sz w:val="22"/>
          <w:szCs w:val="22"/>
        </w:rPr>
      </w:pPr>
    </w:p>
    <w:p w:rsidR="006102E7" w:rsidRPr="00F30581" w:rsidRDefault="006102E7" w:rsidP="006F3577">
      <w:pPr>
        <w:jc w:val="both"/>
        <w:rPr>
          <w:rFonts w:ascii="Arial" w:hAnsi="Arial" w:cs="Arial"/>
          <w:sz w:val="22"/>
          <w:szCs w:val="22"/>
        </w:rPr>
      </w:pPr>
    </w:p>
    <w:p w:rsidR="00CC34EA" w:rsidRPr="00F30581" w:rsidRDefault="00CC34EA" w:rsidP="00CC34EA">
      <w:pPr>
        <w:jc w:val="both"/>
        <w:rPr>
          <w:rFonts w:ascii="Arial" w:hAnsi="Arial" w:cs="Arial"/>
          <w:b/>
          <w:i/>
          <w:sz w:val="22"/>
          <w:szCs w:val="22"/>
        </w:rPr>
      </w:pPr>
      <w:r w:rsidRPr="00F30581">
        <w:rPr>
          <w:rFonts w:ascii="Arial" w:hAnsi="Arial" w:cs="Arial"/>
          <w:b/>
          <w:i/>
          <w:sz w:val="22"/>
          <w:szCs w:val="22"/>
        </w:rPr>
        <w:t>6.1. PLAN PROVOĐENJA JAVNOG NATJEČAJA ZA DAVANJE DOZVOLA NA POMORSKOM DOBRU</w:t>
      </w:r>
    </w:p>
    <w:p w:rsidR="00CC34EA" w:rsidRPr="00F30581" w:rsidRDefault="00CC34EA" w:rsidP="00CC34EA">
      <w:pPr>
        <w:rPr>
          <w:rFonts w:ascii="Arial" w:hAnsi="Arial" w:cs="Arial"/>
          <w:sz w:val="22"/>
          <w:szCs w:val="22"/>
        </w:rPr>
      </w:pPr>
    </w:p>
    <w:p w:rsidR="00CC34EA" w:rsidRPr="00F30581" w:rsidRDefault="00680207" w:rsidP="00CC34EA">
      <w:pPr>
        <w:jc w:val="center"/>
        <w:rPr>
          <w:rFonts w:ascii="Arial" w:hAnsi="Arial" w:cs="Arial"/>
          <w:b/>
          <w:i/>
          <w:sz w:val="22"/>
          <w:szCs w:val="22"/>
        </w:rPr>
      </w:pPr>
      <w:r>
        <w:rPr>
          <w:rFonts w:ascii="Arial" w:hAnsi="Arial" w:cs="Arial"/>
          <w:b/>
          <w:i/>
          <w:sz w:val="22"/>
          <w:szCs w:val="22"/>
        </w:rPr>
        <w:t>Član</w:t>
      </w:r>
      <w:r w:rsidR="00405A6D">
        <w:rPr>
          <w:rFonts w:ascii="Arial" w:hAnsi="Arial" w:cs="Arial"/>
          <w:b/>
          <w:i/>
          <w:sz w:val="22"/>
          <w:szCs w:val="22"/>
        </w:rPr>
        <w:t>ak 14</w:t>
      </w:r>
      <w:r w:rsidR="00CC34EA" w:rsidRPr="00F30581">
        <w:rPr>
          <w:rFonts w:ascii="Arial" w:hAnsi="Arial" w:cs="Arial"/>
          <w:b/>
          <w:i/>
          <w:sz w:val="22"/>
          <w:szCs w:val="22"/>
        </w:rPr>
        <w:t>.</w:t>
      </w:r>
    </w:p>
    <w:p w:rsidR="00CC34EA" w:rsidRDefault="00CC34EA" w:rsidP="00CC34EA">
      <w:pPr>
        <w:jc w:val="both"/>
        <w:rPr>
          <w:rFonts w:ascii="Arial" w:hAnsi="Arial" w:cs="Arial"/>
          <w:sz w:val="22"/>
          <w:szCs w:val="22"/>
        </w:rPr>
      </w:pPr>
      <w:r w:rsidRPr="00F30581">
        <w:rPr>
          <w:rFonts w:ascii="Arial" w:hAnsi="Arial" w:cs="Arial"/>
          <w:sz w:val="22"/>
          <w:szCs w:val="22"/>
        </w:rPr>
        <w:t>Na temelju ovog Plana Gradonačelnik do 1. veljače tekuće godine objavljuje javni natječaj za dodjelu dozvola na pomorskom dobru na području Grada Zadra u „Glasniku Grada Zadra“, na službenim mrežnim stranicama i oglasnoj ploči Grada Zadra, te najmanje u jednom dnevnom listu.</w:t>
      </w:r>
    </w:p>
    <w:p w:rsidR="00F939FC" w:rsidRDefault="00F939FC" w:rsidP="00CC34EA">
      <w:pPr>
        <w:jc w:val="both"/>
        <w:rPr>
          <w:rFonts w:ascii="Arial" w:hAnsi="Arial" w:cs="Arial"/>
          <w:sz w:val="22"/>
          <w:szCs w:val="22"/>
        </w:rPr>
      </w:pPr>
    </w:p>
    <w:p w:rsidR="00F939FC" w:rsidRDefault="00F939FC" w:rsidP="00F939FC">
      <w:pPr>
        <w:jc w:val="both"/>
        <w:rPr>
          <w:rFonts w:ascii="Arial" w:hAnsi="Arial" w:cs="Arial"/>
          <w:sz w:val="22"/>
          <w:szCs w:val="22"/>
        </w:rPr>
      </w:pPr>
      <w:r>
        <w:rPr>
          <w:rFonts w:ascii="Arial" w:hAnsi="Arial" w:cs="Arial"/>
          <w:sz w:val="22"/>
          <w:szCs w:val="22"/>
        </w:rPr>
        <w:t xml:space="preserve">Iznimno od stavka 1. ovog članka, odmah po stupanju na snagu ovog Plana, a na način propisan gornjim stavkom, Gradonačelnik Grada Zadra će objaviti javni natječaj za </w:t>
      </w:r>
      <w:r w:rsidRPr="00F30581">
        <w:rPr>
          <w:rFonts w:ascii="Arial" w:hAnsi="Arial" w:cs="Arial"/>
          <w:sz w:val="22"/>
          <w:szCs w:val="22"/>
        </w:rPr>
        <w:t xml:space="preserve">dodjelu dozvola na pomorskom dobru na području Grada Zadra </w:t>
      </w:r>
      <w:r>
        <w:rPr>
          <w:rFonts w:ascii="Arial" w:hAnsi="Arial" w:cs="Arial"/>
          <w:sz w:val="22"/>
          <w:szCs w:val="22"/>
        </w:rPr>
        <w:t>za 2024. godinu</w:t>
      </w:r>
      <w:r w:rsidRPr="00F30581">
        <w:rPr>
          <w:rFonts w:ascii="Arial" w:hAnsi="Arial" w:cs="Arial"/>
          <w:sz w:val="22"/>
          <w:szCs w:val="22"/>
        </w:rPr>
        <w:t>.</w:t>
      </w:r>
    </w:p>
    <w:p w:rsidR="00CC34EA" w:rsidRPr="00F30581" w:rsidRDefault="00F939FC" w:rsidP="003B5B9D">
      <w:pPr>
        <w:jc w:val="both"/>
        <w:rPr>
          <w:rFonts w:ascii="Arial" w:hAnsi="Arial" w:cs="Arial"/>
          <w:color w:val="C00000"/>
          <w:sz w:val="22"/>
          <w:szCs w:val="22"/>
        </w:rPr>
      </w:pPr>
      <w:r>
        <w:rPr>
          <w:rFonts w:ascii="Arial" w:hAnsi="Arial" w:cs="Arial"/>
          <w:sz w:val="22"/>
          <w:szCs w:val="22"/>
        </w:rPr>
        <w:t xml:space="preserve">  </w:t>
      </w:r>
    </w:p>
    <w:p w:rsidR="00CC34EA" w:rsidRPr="00F30581" w:rsidRDefault="00680207" w:rsidP="00CC34EA">
      <w:pPr>
        <w:jc w:val="center"/>
        <w:rPr>
          <w:rFonts w:ascii="Arial" w:hAnsi="Arial" w:cs="Arial"/>
          <w:b/>
          <w:i/>
          <w:sz w:val="22"/>
          <w:szCs w:val="22"/>
        </w:rPr>
      </w:pPr>
      <w:r>
        <w:rPr>
          <w:rFonts w:ascii="Arial" w:hAnsi="Arial" w:cs="Arial"/>
          <w:b/>
          <w:i/>
          <w:sz w:val="22"/>
          <w:szCs w:val="22"/>
        </w:rPr>
        <w:t>Članak 1</w:t>
      </w:r>
      <w:r w:rsidR="00405A6D">
        <w:rPr>
          <w:rFonts w:ascii="Arial" w:hAnsi="Arial" w:cs="Arial"/>
          <w:b/>
          <w:i/>
          <w:sz w:val="22"/>
          <w:szCs w:val="22"/>
        </w:rPr>
        <w:t>5</w:t>
      </w:r>
      <w:r w:rsidR="00CC34EA" w:rsidRPr="00F30581">
        <w:rPr>
          <w:rFonts w:ascii="Arial" w:hAnsi="Arial" w:cs="Arial"/>
          <w:b/>
          <w:i/>
          <w:sz w:val="22"/>
          <w:szCs w:val="22"/>
        </w:rPr>
        <w:t>.</w:t>
      </w:r>
    </w:p>
    <w:p w:rsidR="00CC34EA" w:rsidRPr="006800FE" w:rsidRDefault="00CC34EA" w:rsidP="00CC34EA">
      <w:pPr>
        <w:jc w:val="both"/>
        <w:rPr>
          <w:rFonts w:ascii="Arial" w:hAnsi="Arial" w:cs="Arial"/>
          <w:sz w:val="22"/>
          <w:szCs w:val="22"/>
        </w:rPr>
      </w:pPr>
      <w:r w:rsidRPr="00F30581">
        <w:rPr>
          <w:rFonts w:ascii="Arial" w:hAnsi="Arial" w:cs="Arial"/>
          <w:sz w:val="22"/>
          <w:szCs w:val="22"/>
        </w:rPr>
        <w:t>Natječaj provodi peteročlano Povjerenstvo za provedbu javnog natječaja za dodjelu dozvola na pomorskom dobru na području Grada Zadra (u daljnjem tekstu: P</w:t>
      </w:r>
      <w:r w:rsidR="006110B5" w:rsidRPr="00F30581">
        <w:rPr>
          <w:rFonts w:ascii="Arial" w:hAnsi="Arial" w:cs="Arial"/>
          <w:sz w:val="22"/>
          <w:szCs w:val="22"/>
        </w:rPr>
        <w:t>ovjerenstvo) čijeg predsjednika i članove</w:t>
      </w:r>
      <w:r w:rsidRPr="00F30581">
        <w:rPr>
          <w:rFonts w:ascii="Arial" w:hAnsi="Arial" w:cs="Arial"/>
          <w:sz w:val="22"/>
          <w:szCs w:val="22"/>
        </w:rPr>
        <w:t xml:space="preserve"> imenuje </w:t>
      </w:r>
      <w:r w:rsidRPr="006800FE">
        <w:rPr>
          <w:rFonts w:ascii="Arial" w:hAnsi="Arial" w:cs="Arial"/>
          <w:sz w:val="22"/>
          <w:szCs w:val="22"/>
        </w:rPr>
        <w:t xml:space="preserve">Gradonačelnik i to dva člana iz Upravnog odjela za gospodarenje gradskom imovinom, te po jedan član iz Upravnog odjela za komunalne djelatnosti i zaštitu okoliša, Upravnog odjela za prostorno uređenje i graditeljstvo i Upravnog odjela za financije. </w:t>
      </w:r>
    </w:p>
    <w:p w:rsidR="00680207" w:rsidRPr="006800FE" w:rsidRDefault="00680207" w:rsidP="00CC34EA">
      <w:pPr>
        <w:jc w:val="both"/>
        <w:rPr>
          <w:rFonts w:ascii="Arial" w:hAnsi="Arial" w:cs="Arial"/>
          <w:sz w:val="22"/>
          <w:szCs w:val="22"/>
        </w:rPr>
      </w:pPr>
    </w:p>
    <w:p w:rsidR="006110B5" w:rsidRPr="006800FE" w:rsidRDefault="006110B5" w:rsidP="00CC34EA">
      <w:pPr>
        <w:jc w:val="both"/>
        <w:rPr>
          <w:rFonts w:ascii="Arial" w:hAnsi="Arial" w:cs="Arial"/>
          <w:sz w:val="22"/>
          <w:szCs w:val="22"/>
        </w:rPr>
      </w:pPr>
      <w:r w:rsidRPr="006800FE">
        <w:rPr>
          <w:rFonts w:ascii="Arial" w:hAnsi="Arial" w:cs="Arial"/>
          <w:sz w:val="22"/>
          <w:szCs w:val="22"/>
        </w:rPr>
        <w:t>Povjerenstvo se imenuje na rok od 5 godina, a ista osoba može biti ponovno imenovana.</w:t>
      </w:r>
    </w:p>
    <w:p w:rsidR="00680207" w:rsidRPr="006800FE" w:rsidRDefault="00680207" w:rsidP="00CC34EA">
      <w:pPr>
        <w:jc w:val="both"/>
        <w:rPr>
          <w:rFonts w:ascii="Arial" w:hAnsi="Arial" w:cs="Arial"/>
          <w:sz w:val="22"/>
          <w:szCs w:val="22"/>
        </w:rPr>
      </w:pPr>
    </w:p>
    <w:p w:rsidR="00CC34EA" w:rsidRPr="006800FE" w:rsidRDefault="00CC34EA" w:rsidP="00CC34EA">
      <w:pPr>
        <w:jc w:val="both"/>
        <w:rPr>
          <w:rFonts w:ascii="Arial" w:hAnsi="Arial" w:cs="Arial"/>
          <w:sz w:val="22"/>
          <w:szCs w:val="22"/>
        </w:rPr>
      </w:pPr>
      <w:r w:rsidRPr="006800FE">
        <w:rPr>
          <w:rFonts w:ascii="Arial" w:hAnsi="Arial" w:cs="Arial"/>
          <w:sz w:val="22"/>
          <w:szCs w:val="22"/>
        </w:rPr>
        <w:t xml:space="preserve">Administrativne poslove za Povjerenstvo obavlja Upravni odjel za gospodarenje gradskom imovinom. </w:t>
      </w:r>
    </w:p>
    <w:p w:rsidR="00680207" w:rsidRPr="00F30581" w:rsidRDefault="00680207" w:rsidP="00CC34EA">
      <w:pPr>
        <w:jc w:val="both"/>
        <w:rPr>
          <w:rFonts w:ascii="Arial" w:hAnsi="Arial" w:cs="Arial"/>
          <w:sz w:val="22"/>
          <w:szCs w:val="22"/>
        </w:rPr>
      </w:pPr>
    </w:p>
    <w:p w:rsidR="00CC34EA" w:rsidRPr="00F30581" w:rsidRDefault="00CC34EA" w:rsidP="00CC34EA">
      <w:pPr>
        <w:jc w:val="both"/>
        <w:rPr>
          <w:rFonts w:ascii="Arial" w:hAnsi="Arial" w:cs="Arial"/>
          <w:sz w:val="22"/>
          <w:szCs w:val="22"/>
        </w:rPr>
      </w:pPr>
      <w:r w:rsidRPr="00F30581">
        <w:rPr>
          <w:rFonts w:ascii="Arial" w:hAnsi="Arial" w:cs="Arial"/>
          <w:sz w:val="22"/>
          <w:szCs w:val="22"/>
        </w:rPr>
        <w:t xml:space="preserve">Povjerenstvo provodi postupak javnog natječaja, odnosno prikuplja pristigle ponude, utvrđuje broj i pravovremenost </w:t>
      </w:r>
      <w:r w:rsidRPr="006800FE">
        <w:rPr>
          <w:rFonts w:ascii="Arial" w:hAnsi="Arial" w:cs="Arial"/>
          <w:sz w:val="22"/>
          <w:szCs w:val="22"/>
        </w:rPr>
        <w:t xml:space="preserve">ponuda, te provodi javno otvaranje istih, sastavlja zapisnik o otvaranju ponuda, provodi ocjenu i usporedbu ponuda, sastavlja zapisnik o ocjeni i bodovanju ponuda, te sastavlja prijedlog odluke o odabiru najpovoljnijeg ponuditelja, odnosno eventualno </w:t>
      </w:r>
      <w:r w:rsidR="005D247F" w:rsidRPr="006800FE">
        <w:rPr>
          <w:rFonts w:ascii="Arial" w:hAnsi="Arial" w:cs="Arial"/>
          <w:sz w:val="22"/>
          <w:szCs w:val="22"/>
        </w:rPr>
        <w:t xml:space="preserve">prijedlog odluke o </w:t>
      </w:r>
      <w:r w:rsidRPr="006800FE">
        <w:rPr>
          <w:rFonts w:ascii="Arial" w:hAnsi="Arial" w:cs="Arial"/>
          <w:sz w:val="22"/>
          <w:szCs w:val="22"/>
        </w:rPr>
        <w:t xml:space="preserve">poništenju dijela ili cijelog javnog natječaja koji dostavlja Gradonačelniku na daljnje postupanje, te obavlja i druge potrebne radnje. </w:t>
      </w:r>
    </w:p>
    <w:p w:rsidR="00CC34EA" w:rsidRPr="00F30581" w:rsidRDefault="00CC34EA" w:rsidP="00CC34EA">
      <w:pPr>
        <w:jc w:val="both"/>
        <w:rPr>
          <w:rFonts w:ascii="Arial" w:hAnsi="Arial" w:cs="Arial"/>
          <w:sz w:val="22"/>
          <w:szCs w:val="22"/>
        </w:rPr>
      </w:pPr>
    </w:p>
    <w:p w:rsidR="00CC34EA" w:rsidRPr="00F30581" w:rsidRDefault="00405A6D" w:rsidP="00CC34EA">
      <w:pPr>
        <w:jc w:val="center"/>
        <w:rPr>
          <w:rFonts w:ascii="Arial" w:hAnsi="Arial" w:cs="Arial"/>
          <w:sz w:val="22"/>
          <w:szCs w:val="22"/>
        </w:rPr>
      </w:pPr>
      <w:r>
        <w:rPr>
          <w:rFonts w:ascii="Arial" w:hAnsi="Arial" w:cs="Arial"/>
          <w:b/>
          <w:i/>
          <w:sz w:val="22"/>
          <w:szCs w:val="22"/>
        </w:rPr>
        <w:t>Članak 16</w:t>
      </w:r>
      <w:r w:rsidR="00CC34EA" w:rsidRPr="00F30581">
        <w:rPr>
          <w:rFonts w:ascii="Arial" w:hAnsi="Arial" w:cs="Arial"/>
          <w:b/>
          <w:i/>
          <w:sz w:val="22"/>
          <w:szCs w:val="22"/>
        </w:rPr>
        <w:t>.</w:t>
      </w:r>
      <w:r w:rsidR="00CC34EA" w:rsidRPr="00F30581">
        <w:rPr>
          <w:rFonts w:ascii="Arial" w:hAnsi="Arial" w:cs="Arial"/>
          <w:sz w:val="22"/>
          <w:szCs w:val="22"/>
        </w:rPr>
        <w:t xml:space="preserve"> </w:t>
      </w:r>
    </w:p>
    <w:p w:rsidR="00CC34EA" w:rsidRDefault="00CC34EA" w:rsidP="00CC34EA">
      <w:pPr>
        <w:autoSpaceDE w:val="0"/>
        <w:autoSpaceDN w:val="0"/>
        <w:adjustRightInd w:val="0"/>
        <w:jc w:val="both"/>
        <w:rPr>
          <w:rFonts w:ascii="Arial" w:hAnsi="Arial" w:cs="Arial"/>
          <w:sz w:val="22"/>
          <w:szCs w:val="22"/>
        </w:rPr>
      </w:pPr>
      <w:r w:rsidRPr="00F30581">
        <w:rPr>
          <w:rFonts w:ascii="Arial" w:hAnsi="Arial" w:cs="Arial"/>
          <w:sz w:val="22"/>
          <w:szCs w:val="22"/>
        </w:rPr>
        <w:t>Javni natječaj se provodi prikupljanjem pisanih ponuda.</w:t>
      </w:r>
    </w:p>
    <w:p w:rsidR="00680207" w:rsidRPr="00F30581" w:rsidRDefault="00680207" w:rsidP="00CC34EA">
      <w:pPr>
        <w:autoSpaceDE w:val="0"/>
        <w:autoSpaceDN w:val="0"/>
        <w:adjustRightInd w:val="0"/>
        <w:jc w:val="both"/>
        <w:rPr>
          <w:rFonts w:ascii="Arial" w:hAnsi="Arial" w:cs="Arial"/>
          <w:sz w:val="22"/>
          <w:szCs w:val="22"/>
        </w:rPr>
      </w:pPr>
    </w:p>
    <w:p w:rsidR="00CC34EA" w:rsidRPr="00F30581" w:rsidRDefault="00CC34EA" w:rsidP="00CC34EA">
      <w:pPr>
        <w:autoSpaceDE w:val="0"/>
        <w:autoSpaceDN w:val="0"/>
        <w:adjustRightInd w:val="0"/>
        <w:jc w:val="both"/>
        <w:rPr>
          <w:rFonts w:ascii="Arial" w:hAnsi="Arial" w:cs="Arial"/>
          <w:sz w:val="22"/>
          <w:szCs w:val="22"/>
        </w:rPr>
      </w:pPr>
      <w:r w:rsidRPr="00F30581">
        <w:rPr>
          <w:rFonts w:ascii="Arial" w:hAnsi="Arial" w:cs="Arial"/>
          <w:sz w:val="22"/>
          <w:szCs w:val="22"/>
        </w:rPr>
        <w:t xml:space="preserve">Ponuda se dostavlja putem preporučene pošiljke ili neposrednom predajom na pisarnicu Grada Zadra, u zatvorenoj omotnici s naznakom „ZA NATJEČAJ ZA DODJELU DOZVOLA NA POMORSKOM DOBRU – NE OTVARAJ“. </w:t>
      </w:r>
    </w:p>
    <w:p w:rsidR="00CC34EA" w:rsidRPr="00F30581" w:rsidRDefault="00CC34EA" w:rsidP="00CC34EA">
      <w:pPr>
        <w:autoSpaceDE w:val="0"/>
        <w:autoSpaceDN w:val="0"/>
        <w:adjustRightInd w:val="0"/>
        <w:jc w:val="both"/>
        <w:rPr>
          <w:rFonts w:ascii="Arial" w:hAnsi="Arial" w:cs="Arial"/>
          <w:sz w:val="22"/>
          <w:szCs w:val="22"/>
        </w:rPr>
      </w:pPr>
    </w:p>
    <w:p w:rsidR="00CC34EA" w:rsidRPr="00F30581" w:rsidRDefault="00405A6D" w:rsidP="00CC34EA">
      <w:pPr>
        <w:autoSpaceDE w:val="0"/>
        <w:autoSpaceDN w:val="0"/>
        <w:adjustRightInd w:val="0"/>
        <w:jc w:val="center"/>
        <w:rPr>
          <w:rFonts w:ascii="Arial" w:hAnsi="Arial" w:cs="Arial"/>
          <w:b/>
          <w:i/>
          <w:sz w:val="22"/>
          <w:szCs w:val="22"/>
        </w:rPr>
      </w:pPr>
      <w:r>
        <w:rPr>
          <w:rFonts w:ascii="Arial" w:hAnsi="Arial" w:cs="Arial"/>
          <w:b/>
          <w:i/>
          <w:sz w:val="22"/>
          <w:szCs w:val="22"/>
        </w:rPr>
        <w:t>Članak 17</w:t>
      </w:r>
      <w:r w:rsidR="00CC34EA" w:rsidRPr="00F30581">
        <w:rPr>
          <w:rFonts w:ascii="Arial" w:hAnsi="Arial" w:cs="Arial"/>
          <w:b/>
          <w:i/>
          <w:sz w:val="22"/>
          <w:szCs w:val="22"/>
        </w:rPr>
        <w:t>.</w:t>
      </w:r>
    </w:p>
    <w:p w:rsidR="00CC34EA" w:rsidRPr="006800FE" w:rsidRDefault="00CC34EA" w:rsidP="00CC34EA">
      <w:pPr>
        <w:jc w:val="both"/>
        <w:rPr>
          <w:rFonts w:ascii="Arial" w:hAnsi="Arial" w:cs="Arial"/>
          <w:sz w:val="22"/>
          <w:szCs w:val="22"/>
        </w:rPr>
      </w:pPr>
      <w:r w:rsidRPr="006800FE">
        <w:rPr>
          <w:rFonts w:ascii="Arial" w:hAnsi="Arial" w:cs="Arial"/>
          <w:sz w:val="22"/>
          <w:szCs w:val="22"/>
        </w:rPr>
        <w:lastRenderedPageBreak/>
        <w:t>Pravo podnošenja prijave na javni natječaj imaju sve fizičke osobe državljani Republike Hrvatske i državljani država članica Europske unije, kao i sve pravne osobe koje imaju registrirano sjedište u Republici Hrvatskoj, odnosno nekoj od država članica Europske unije, a koji ispunjavaju uvjete javnog natječaja, te obavezno</w:t>
      </w:r>
      <w:r w:rsidR="005D247F" w:rsidRPr="006800FE">
        <w:rPr>
          <w:rFonts w:ascii="Arial" w:hAnsi="Arial" w:cs="Arial"/>
          <w:sz w:val="22"/>
          <w:szCs w:val="22"/>
        </w:rPr>
        <w:t xml:space="preserve"> kumulativno</w:t>
      </w:r>
      <w:r w:rsidRPr="006800FE">
        <w:rPr>
          <w:rFonts w:ascii="Arial" w:hAnsi="Arial" w:cs="Arial"/>
          <w:sz w:val="22"/>
          <w:szCs w:val="22"/>
        </w:rPr>
        <w:t>:</w:t>
      </w:r>
    </w:p>
    <w:p w:rsidR="00CC34EA" w:rsidRPr="006800FE" w:rsidRDefault="00CC34EA" w:rsidP="00CC34EA">
      <w:pPr>
        <w:pStyle w:val="ListParagraph"/>
        <w:numPr>
          <w:ilvl w:val="0"/>
          <w:numId w:val="22"/>
        </w:numPr>
        <w:jc w:val="both"/>
        <w:rPr>
          <w:rFonts w:ascii="Arial" w:hAnsi="Arial" w:cs="Arial"/>
          <w:sz w:val="22"/>
          <w:szCs w:val="22"/>
        </w:rPr>
      </w:pPr>
      <w:r w:rsidRPr="006800FE">
        <w:rPr>
          <w:rFonts w:ascii="Arial" w:hAnsi="Arial" w:cs="Arial"/>
          <w:sz w:val="22"/>
          <w:szCs w:val="22"/>
        </w:rPr>
        <w:t>mora biti registriran za obavljanje gospodarske djelatnosti za koju podnosi prijavu na javnom natječaju,</w:t>
      </w:r>
    </w:p>
    <w:p w:rsidR="00CC34EA" w:rsidRPr="006800FE" w:rsidRDefault="00CC34EA" w:rsidP="00CC34EA">
      <w:pPr>
        <w:pStyle w:val="ListParagraph"/>
        <w:numPr>
          <w:ilvl w:val="0"/>
          <w:numId w:val="22"/>
        </w:numPr>
        <w:jc w:val="both"/>
        <w:rPr>
          <w:rFonts w:ascii="Arial" w:hAnsi="Arial" w:cs="Arial"/>
          <w:sz w:val="22"/>
          <w:szCs w:val="22"/>
        </w:rPr>
      </w:pPr>
      <w:r w:rsidRPr="006800FE">
        <w:rPr>
          <w:rFonts w:ascii="Arial" w:hAnsi="Arial" w:cs="Arial"/>
          <w:sz w:val="22"/>
          <w:szCs w:val="22"/>
        </w:rPr>
        <w:t>ne smije imati dospjelih obveza temeljem javnih davanja i</w:t>
      </w:r>
    </w:p>
    <w:p w:rsidR="00CC34EA" w:rsidRPr="00F30581" w:rsidRDefault="00CC34EA" w:rsidP="00CC34EA">
      <w:pPr>
        <w:pStyle w:val="ListParagraph"/>
        <w:numPr>
          <w:ilvl w:val="0"/>
          <w:numId w:val="22"/>
        </w:numPr>
        <w:jc w:val="both"/>
        <w:rPr>
          <w:rFonts w:ascii="Arial" w:hAnsi="Arial" w:cs="Arial"/>
          <w:color w:val="C00000"/>
          <w:sz w:val="22"/>
          <w:szCs w:val="22"/>
        </w:rPr>
      </w:pPr>
      <w:r w:rsidRPr="006800FE">
        <w:rPr>
          <w:rFonts w:ascii="Arial" w:hAnsi="Arial" w:cs="Arial"/>
          <w:sz w:val="22"/>
          <w:szCs w:val="22"/>
        </w:rPr>
        <w:t xml:space="preserve">da ponuditelj nije koristio pomorsko dobro bez valjane pravne osnove </w:t>
      </w:r>
      <w:r w:rsidRPr="00F30581">
        <w:rPr>
          <w:rFonts w:ascii="Arial" w:hAnsi="Arial" w:cs="Arial"/>
          <w:sz w:val="22"/>
          <w:szCs w:val="22"/>
        </w:rPr>
        <w:t>i/ili uzrokovao štetu na pomorskom dobru.</w:t>
      </w:r>
    </w:p>
    <w:p w:rsidR="00CC34EA" w:rsidRPr="00F30581" w:rsidRDefault="00CC34EA" w:rsidP="00CC34EA">
      <w:pPr>
        <w:rPr>
          <w:rFonts w:ascii="Arial" w:hAnsi="Arial" w:cs="Arial"/>
          <w:sz w:val="22"/>
          <w:szCs w:val="22"/>
        </w:rPr>
      </w:pPr>
    </w:p>
    <w:p w:rsidR="00CC34EA" w:rsidRPr="00F30581" w:rsidRDefault="00CC34EA" w:rsidP="00CC34EA">
      <w:pPr>
        <w:jc w:val="center"/>
        <w:rPr>
          <w:rFonts w:ascii="Arial" w:hAnsi="Arial" w:cs="Arial"/>
          <w:b/>
          <w:i/>
          <w:sz w:val="22"/>
          <w:szCs w:val="22"/>
        </w:rPr>
      </w:pPr>
      <w:r w:rsidRPr="00F30581">
        <w:rPr>
          <w:rFonts w:ascii="Arial" w:hAnsi="Arial" w:cs="Arial"/>
          <w:b/>
          <w:i/>
          <w:sz w:val="22"/>
          <w:szCs w:val="22"/>
        </w:rPr>
        <w:t>Članak</w:t>
      </w:r>
      <w:r w:rsidR="00405A6D">
        <w:rPr>
          <w:rFonts w:ascii="Arial" w:hAnsi="Arial" w:cs="Arial"/>
          <w:b/>
          <w:i/>
          <w:sz w:val="22"/>
          <w:szCs w:val="22"/>
        </w:rPr>
        <w:t xml:space="preserve"> 18</w:t>
      </w:r>
      <w:r w:rsidRPr="00F30581">
        <w:rPr>
          <w:rFonts w:ascii="Arial" w:hAnsi="Arial" w:cs="Arial"/>
          <w:b/>
          <w:i/>
          <w:sz w:val="22"/>
          <w:szCs w:val="22"/>
        </w:rPr>
        <w:t>.</w:t>
      </w:r>
    </w:p>
    <w:p w:rsidR="00CC34EA" w:rsidRPr="006800FE" w:rsidRDefault="00CC34EA" w:rsidP="00CC34EA">
      <w:pPr>
        <w:jc w:val="both"/>
        <w:rPr>
          <w:rFonts w:ascii="Arial" w:hAnsi="Arial" w:cs="Arial"/>
          <w:sz w:val="22"/>
          <w:szCs w:val="22"/>
        </w:rPr>
      </w:pPr>
      <w:r w:rsidRPr="006800FE">
        <w:rPr>
          <w:rFonts w:ascii="Arial" w:hAnsi="Arial" w:cs="Arial"/>
          <w:sz w:val="22"/>
          <w:szCs w:val="22"/>
        </w:rPr>
        <w:t>Tekst javnog natječaja za davanje dozvola iz ovog Plana mora sadržavati sljedeće:</w:t>
      </w:r>
    </w:p>
    <w:p w:rsidR="00CC34EA" w:rsidRPr="006800FE" w:rsidRDefault="004D53AB" w:rsidP="00CC34EA">
      <w:pPr>
        <w:pStyle w:val="ListParagraph"/>
        <w:numPr>
          <w:ilvl w:val="0"/>
          <w:numId w:val="23"/>
        </w:numPr>
        <w:jc w:val="both"/>
        <w:rPr>
          <w:rFonts w:ascii="Arial" w:hAnsi="Arial" w:cs="Arial"/>
          <w:sz w:val="22"/>
          <w:szCs w:val="22"/>
        </w:rPr>
      </w:pPr>
      <w:r w:rsidRPr="006800FE">
        <w:rPr>
          <w:rFonts w:ascii="Arial" w:hAnsi="Arial" w:cs="Arial"/>
          <w:sz w:val="22"/>
          <w:szCs w:val="22"/>
        </w:rPr>
        <w:t xml:space="preserve">oznaku </w:t>
      </w:r>
      <w:r w:rsidR="00CC34EA" w:rsidRPr="006800FE">
        <w:rPr>
          <w:rFonts w:ascii="Arial" w:hAnsi="Arial" w:cs="Arial"/>
          <w:sz w:val="22"/>
          <w:szCs w:val="22"/>
        </w:rPr>
        <w:t>mikrolokacije</w:t>
      </w:r>
      <w:r w:rsidRPr="006800FE">
        <w:rPr>
          <w:rFonts w:ascii="Arial" w:hAnsi="Arial" w:cs="Arial"/>
          <w:sz w:val="22"/>
          <w:szCs w:val="22"/>
        </w:rPr>
        <w:t>, djelatnost, sredstvo i broj sredstava</w:t>
      </w:r>
      <w:r w:rsidR="00CC34EA" w:rsidRPr="006800FE">
        <w:rPr>
          <w:rFonts w:ascii="Arial" w:hAnsi="Arial" w:cs="Arial"/>
          <w:sz w:val="22"/>
          <w:szCs w:val="22"/>
        </w:rPr>
        <w:t xml:space="preserve"> za koju se izdaje dozvola na pomorskom dobru, te </w:t>
      </w:r>
      <w:r w:rsidRPr="006800FE">
        <w:rPr>
          <w:rFonts w:ascii="Arial" w:hAnsi="Arial" w:cs="Arial"/>
          <w:sz w:val="22"/>
          <w:szCs w:val="22"/>
        </w:rPr>
        <w:t xml:space="preserve">izvod iz </w:t>
      </w:r>
      <w:r w:rsidR="00CC34EA" w:rsidRPr="006800FE">
        <w:rPr>
          <w:rFonts w:ascii="Arial" w:hAnsi="Arial" w:cs="Arial"/>
          <w:sz w:val="22"/>
          <w:szCs w:val="22"/>
        </w:rPr>
        <w:t>grafičk</w:t>
      </w:r>
      <w:r w:rsidRPr="006800FE">
        <w:rPr>
          <w:rFonts w:ascii="Arial" w:hAnsi="Arial" w:cs="Arial"/>
          <w:sz w:val="22"/>
          <w:szCs w:val="22"/>
        </w:rPr>
        <w:t>og</w:t>
      </w:r>
      <w:r w:rsidR="00CC34EA" w:rsidRPr="006800FE">
        <w:rPr>
          <w:rFonts w:ascii="Arial" w:hAnsi="Arial" w:cs="Arial"/>
          <w:sz w:val="22"/>
          <w:szCs w:val="22"/>
        </w:rPr>
        <w:t xml:space="preserve"> prikaz</w:t>
      </w:r>
      <w:r w:rsidRPr="006800FE">
        <w:rPr>
          <w:rFonts w:ascii="Arial" w:hAnsi="Arial" w:cs="Arial"/>
          <w:sz w:val="22"/>
          <w:szCs w:val="22"/>
        </w:rPr>
        <w:t>a</w:t>
      </w:r>
      <w:r w:rsidR="00F5785B" w:rsidRPr="006800FE">
        <w:rPr>
          <w:rFonts w:ascii="Arial" w:hAnsi="Arial" w:cs="Arial"/>
          <w:sz w:val="22"/>
          <w:szCs w:val="22"/>
        </w:rPr>
        <w:t xml:space="preserve"> mikrolokacija iz stavka 2. članka</w:t>
      </w:r>
      <w:r w:rsidR="00405A6D">
        <w:rPr>
          <w:rFonts w:ascii="Arial" w:hAnsi="Arial" w:cs="Arial"/>
          <w:sz w:val="22"/>
          <w:szCs w:val="22"/>
        </w:rPr>
        <w:t xml:space="preserve"> 13</w:t>
      </w:r>
      <w:r w:rsidR="00F5785B" w:rsidRPr="006800FE">
        <w:rPr>
          <w:rFonts w:ascii="Arial" w:hAnsi="Arial" w:cs="Arial"/>
          <w:sz w:val="22"/>
          <w:szCs w:val="22"/>
        </w:rPr>
        <w:t>. ovog Plana,</w:t>
      </w:r>
      <w:r w:rsidR="00CC34EA" w:rsidRPr="006800FE">
        <w:rPr>
          <w:rFonts w:ascii="Arial" w:hAnsi="Arial" w:cs="Arial"/>
          <w:sz w:val="22"/>
          <w:szCs w:val="22"/>
        </w:rPr>
        <w:t xml:space="preserve"> </w:t>
      </w:r>
    </w:p>
    <w:p w:rsidR="00CC34EA" w:rsidRPr="006800FE" w:rsidRDefault="00CC34EA" w:rsidP="00CC34EA">
      <w:pPr>
        <w:pStyle w:val="ListParagraph"/>
        <w:numPr>
          <w:ilvl w:val="0"/>
          <w:numId w:val="23"/>
        </w:numPr>
        <w:jc w:val="both"/>
        <w:rPr>
          <w:rFonts w:ascii="Arial" w:hAnsi="Arial" w:cs="Arial"/>
          <w:sz w:val="22"/>
          <w:szCs w:val="22"/>
        </w:rPr>
      </w:pPr>
      <w:r w:rsidRPr="006800FE">
        <w:rPr>
          <w:rFonts w:ascii="Arial" w:hAnsi="Arial" w:cs="Arial"/>
          <w:sz w:val="22"/>
          <w:szCs w:val="22"/>
        </w:rPr>
        <w:t>početni iznos naknade za dozvolu na pomorskom dobru,</w:t>
      </w:r>
    </w:p>
    <w:p w:rsidR="00CC34EA" w:rsidRPr="006800FE" w:rsidRDefault="00CC34EA" w:rsidP="00CC34EA">
      <w:pPr>
        <w:pStyle w:val="ListParagraph"/>
        <w:numPr>
          <w:ilvl w:val="0"/>
          <w:numId w:val="23"/>
        </w:numPr>
        <w:jc w:val="both"/>
        <w:rPr>
          <w:rFonts w:ascii="Arial" w:hAnsi="Arial" w:cs="Arial"/>
          <w:sz w:val="22"/>
          <w:szCs w:val="22"/>
        </w:rPr>
      </w:pPr>
      <w:r w:rsidRPr="006800FE">
        <w:rPr>
          <w:rFonts w:ascii="Arial" w:hAnsi="Arial" w:cs="Arial"/>
          <w:sz w:val="22"/>
          <w:szCs w:val="22"/>
        </w:rPr>
        <w:t>vrijeme trajanja dozvole na pomorskom dobru,</w:t>
      </w:r>
    </w:p>
    <w:p w:rsidR="00CC34EA" w:rsidRPr="006800FE" w:rsidRDefault="00CC34EA" w:rsidP="00CC34EA">
      <w:pPr>
        <w:pStyle w:val="ListParagraph"/>
        <w:numPr>
          <w:ilvl w:val="0"/>
          <w:numId w:val="23"/>
        </w:numPr>
        <w:jc w:val="both"/>
        <w:rPr>
          <w:rFonts w:ascii="Arial" w:hAnsi="Arial" w:cs="Arial"/>
          <w:sz w:val="22"/>
          <w:szCs w:val="22"/>
        </w:rPr>
      </w:pPr>
      <w:r w:rsidRPr="006800FE">
        <w:rPr>
          <w:rFonts w:ascii="Arial" w:hAnsi="Arial" w:cs="Arial"/>
          <w:sz w:val="22"/>
          <w:szCs w:val="22"/>
        </w:rPr>
        <w:t xml:space="preserve">iznos i vrstu jamstva za ozbiljnost ponude kojeg treba dostaviti svaki ponuditelj, </w:t>
      </w:r>
    </w:p>
    <w:p w:rsidR="00CC34EA" w:rsidRPr="006800FE" w:rsidRDefault="00CC34EA" w:rsidP="00CC34EA">
      <w:pPr>
        <w:pStyle w:val="ListParagraph"/>
        <w:numPr>
          <w:ilvl w:val="0"/>
          <w:numId w:val="23"/>
        </w:numPr>
        <w:jc w:val="both"/>
        <w:rPr>
          <w:rFonts w:ascii="Arial" w:hAnsi="Arial" w:cs="Arial"/>
          <w:sz w:val="22"/>
          <w:szCs w:val="22"/>
        </w:rPr>
      </w:pPr>
      <w:r w:rsidRPr="006800FE">
        <w:rPr>
          <w:rFonts w:ascii="Arial" w:hAnsi="Arial" w:cs="Arial"/>
          <w:sz w:val="22"/>
          <w:szCs w:val="22"/>
        </w:rPr>
        <w:t>rok za podnošenje i način predaje ponude na natječaj,</w:t>
      </w:r>
    </w:p>
    <w:p w:rsidR="00CC34EA" w:rsidRPr="006800FE" w:rsidRDefault="00CC34EA" w:rsidP="00CC34EA">
      <w:pPr>
        <w:pStyle w:val="ListParagraph"/>
        <w:numPr>
          <w:ilvl w:val="0"/>
          <w:numId w:val="23"/>
        </w:numPr>
        <w:jc w:val="both"/>
        <w:rPr>
          <w:rFonts w:ascii="Arial" w:hAnsi="Arial" w:cs="Arial"/>
          <w:sz w:val="22"/>
          <w:szCs w:val="22"/>
        </w:rPr>
      </w:pPr>
      <w:r w:rsidRPr="006800FE">
        <w:rPr>
          <w:rFonts w:ascii="Arial" w:hAnsi="Arial" w:cs="Arial"/>
          <w:sz w:val="22"/>
          <w:szCs w:val="22"/>
        </w:rPr>
        <w:t xml:space="preserve">naziv i adresu tijela kojemu se prijave podnose, </w:t>
      </w:r>
    </w:p>
    <w:p w:rsidR="00CC34EA" w:rsidRPr="006800FE" w:rsidRDefault="00CC34EA" w:rsidP="00CC34EA">
      <w:pPr>
        <w:pStyle w:val="ListParagraph"/>
        <w:numPr>
          <w:ilvl w:val="0"/>
          <w:numId w:val="23"/>
        </w:numPr>
        <w:jc w:val="both"/>
        <w:rPr>
          <w:rFonts w:ascii="Arial" w:hAnsi="Arial" w:cs="Arial"/>
          <w:sz w:val="22"/>
          <w:szCs w:val="22"/>
        </w:rPr>
      </w:pPr>
      <w:r w:rsidRPr="006800FE">
        <w:rPr>
          <w:rFonts w:ascii="Arial" w:hAnsi="Arial" w:cs="Arial"/>
          <w:sz w:val="22"/>
          <w:szCs w:val="22"/>
        </w:rPr>
        <w:t>vrijeme i mjesto javnog otvaranja ponuda,</w:t>
      </w:r>
    </w:p>
    <w:p w:rsidR="00CC34EA" w:rsidRPr="006800FE" w:rsidRDefault="00CC34EA" w:rsidP="00CC34EA">
      <w:pPr>
        <w:pStyle w:val="ListParagraph"/>
        <w:numPr>
          <w:ilvl w:val="0"/>
          <w:numId w:val="23"/>
        </w:numPr>
        <w:jc w:val="both"/>
        <w:rPr>
          <w:rFonts w:ascii="Arial" w:hAnsi="Arial" w:cs="Arial"/>
          <w:sz w:val="22"/>
          <w:szCs w:val="22"/>
        </w:rPr>
      </w:pPr>
      <w:r w:rsidRPr="006800FE">
        <w:rPr>
          <w:rFonts w:ascii="Arial" w:hAnsi="Arial" w:cs="Arial"/>
          <w:sz w:val="22"/>
          <w:szCs w:val="22"/>
        </w:rPr>
        <w:t>naznaku da se najpovoljnijom ponudom smatra ona ponuda koja uz ispunjavanje uvjeta iz natječaja ostvari najveći broj bodova prema kriterijima ocjenjivanja ponuda u natječaju,</w:t>
      </w:r>
    </w:p>
    <w:p w:rsidR="00CC34EA" w:rsidRPr="006800FE" w:rsidRDefault="00CC34EA" w:rsidP="00CC34EA">
      <w:pPr>
        <w:pStyle w:val="ListParagraph"/>
        <w:numPr>
          <w:ilvl w:val="0"/>
          <w:numId w:val="23"/>
        </w:numPr>
        <w:jc w:val="both"/>
        <w:rPr>
          <w:rFonts w:ascii="Arial" w:hAnsi="Arial" w:cs="Arial"/>
          <w:sz w:val="22"/>
          <w:szCs w:val="22"/>
        </w:rPr>
      </w:pPr>
      <w:r w:rsidRPr="006800FE">
        <w:rPr>
          <w:rFonts w:ascii="Arial" w:hAnsi="Arial" w:cs="Arial"/>
          <w:sz w:val="22"/>
          <w:szCs w:val="22"/>
        </w:rPr>
        <w:t>rok u kojem je odabrani ponuditelj dužan započeti obavljanje djelatnosti,</w:t>
      </w:r>
    </w:p>
    <w:p w:rsidR="00CC34EA" w:rsidRPr="006800FE" w:rsidRDefault="00CC34EA" w:rsidP="00EE7D21">
      <w:pPr>
        <w:pStyle w:val="ListParagraph"/>
        <w:numPr>
          <w:ilvl w:val="0"/>
          <w:numId w:val="23"/>
        </w:numPr>
        <w:jc w:val="both"/>
        <w:rPr>
          <w:rFonts w:ascii="Arial" w:hAnsi="Arial" w:cs="Arial"/>
          <w:sz w:val="22"/>
          <w:szCs w:val="22"/>
        </w:rPr>
      </w:pPr>
      <w:r w:rsidRPr="006800FE">
        <w:rPr>
          <w:rFonts w:ascii="Arial" w:hAnsi="Arial" w:cs="Arial"/>
          <w:sz w:val="22"/>
          <w:szCs w:val="22"/>
        </w:rPr>
        <w:t>obvezu ponuditelja da dostavi instrumente osiguranja naplate naknade za dozvolu na pomorskom dobru, za naknadu štete koja može nastati zbog neispunjenja obveza iz dozvole na pomorskom dobru, te za korištenje dozvole na pomorskom dobru preko mjere,</w:t>
      </w:r>
    </w:p>
    <w:p w:rsidR="00CC34EA" w:rsidRPr="006800FE" w:rsidRDefault="00CC34EA" w:rsidP="00CC34EA">
      <w:pPr>
        <w:pStyle w:val="ListParagraph"/>
        <w:numPr>
          <w:ilvl w:val="0"/>
          <w:numId w:val="23"/>
        </w:numPr>
        <w:jc w:val="both"/>
        <w:rPr>
          <w:rFonts w:ascii="Arial" w:hAnsi="Arial" w:cs="Arial"/>
          <w:sz w:val="22"/>
          <w:szCs w:val="22"/>
        </w:rPr>
      </w:pPr>
      <w:r w:rsidRPr="006800FE">
        <w:rPr>
          <w:rFonts w:ascii="Arial" w:hAnsi="Arial" w:cs="Arial"/>
          <w:sz w:val="22"/>
          <w:szCs w:val="22"/>
        </w:rPr>
        <w:t>odredbu da na natječaju ne može sudjelovati ponuditelj:</w:t>
      </w:r>
    </w:p>
    <w:p w:rsidR="00F5785B" w:rsidRPr="006800FE" w:rsidRDefault="00CC34EA" w:rsidP="00F5785B">
      <w:pPr>
        <w:pStyle w:val="ListParagraph"/>
        <w:jc w:val="both"/>
        <w:rPr>
          <w:rFonts w:ascii="Arial" w:hAnsi="Arial" w:cs="Arial"/>
          <w:sz w:val="22"/>
          <w:szCs w:val="22"/>
        </w:rPr>
      </w:pPr>
      <w:r w:rsidRPr="006800FE">
        <w:rPr>
          <w:rFonts w:ascii="Arial" w:hAnsi="Arial" w:cs="Arial"/>
          <w:sz w:val="22"/>
          <w:szCs w:val="22"/>
        </w:rPr>
        <w:t xml:space="preserve">- koji </w:t>
      </w:r>
      <w:r w:rsidR="00F5785B" w:rsidRPr="006800FE">
        <w:rPr>
          <w:rFonts w:ascii="Arial" w:hAnsi="Arial" w:cs="Arial"/>
          <w:sz w:val="22"/>
          <w:szCs w:val="22"/>
        </w:rPr>
        <w:t>nije registriran za obavljanje gospodarske djelatnosti za koju podnosi prijavu na javnom natječaju,</w:t>
      </w:r>
    </w:p>
    <w:p w:rsidR="00CC34EA" w:rsidRPr="006800FE" w:rsidRDefault="00F5785B" w:rsidP="00CC34EA">
      <w:pPr>
        <w:pStyle w:val="ListParagraph"/>
        <w:jc w:val="both"/>
        <w:rPr>
          <w:rFonts w:ascii="Arial" w:hAnsi="Arial" w:cs="Arial"/>
          <w:sz w:val="22"/>
          <w:szCs w:val="22"/>
        </w:rPr>
      </w:pPr>
      <w:r w:rsidRPr="006800FE">
        <w:rPr>
          <w:rFonts w:ascii="Arial" w:hAnsi="Arial" w:cs="Arial"/>
          <w:sz w:val="22"/>
          <w:szCs w:val="22"/>
        </w:rPr>
        <w:t xml:space="preserve">- koji je </w:t>
      </w:r>
      <w:r w:rsidR="00CC34EA" w:rsidRPr="006800FE">
        <w:rPr>
          <w:rFonts w:ascii="Arial" w:hAnsi="Arial" w:cs="Arial"/>
          <w:sz w:val="22"/>
          <w:szCs w:val="22"/>
        </w:rPr>
        <w:t>koristio pomorsko dobro bez valjane pravne osnove i/ili uzrokovao štetu na pomorskom dobru,</w:t>
      </w:r>
    </w:p>
    <w:p w:rsidR="00CC34EA" w:rsidRPr="006800FE" w:rsidRDefault="00CC34EA" w:rsidP="00CC34EA">
      <w:pPr>
        <w:pStyle w:val="ListParagraph"/>
        <w:jc w:val="both"/>
        <w:rPr>
          <w:rFonts w:ascii="Arial" w:hAnsi="Arial" w:cs="Arial"/>
          <w:sz w:val="22"/>
          <w:szCs w:val="22"/>
        </w:rPr>
      </w:pPr>
      <w:r w:rsidRPr="006800FE">
        <w:rPr>
          <w:rFonts w:ascii="Arial" w:hAnsi="Arial" w:cs="Arial"/>
          <w:sz w:val="22"/>
          <w:szCs w:val="22"/>
        </w:rPr>
        <w:t>- koji ima dospjelih obveza temeljem javnih davanja,</w:t>
      </w:r>
    </w:p>
    <w:p w:rsidR="00CC34EA" w:rsidRPr="006800FE" w:rsidRDefault="00CC34EA" w:rsidP="00CC34EA">
      <w:pPr>
        <w:pStyle w:val="ListParagraph"/>
        <w:jc w:val="both"/>
        <w:rPr>
          <w:rFonts w:ascii="Arial" w:hAnsi="Arial" w:cs="Arial"/>
          <w:sz w:val="22"/>
          <w:szCs w:val="22"/>
        </w:rPr>
      </w:pPr>
      <w:r w:rsidRPr="006800FE">
        <w:rPr>
          <w:rFonts w:ascii="Arial" w:hAnsi="Arial" w:cs="Arial"/>
          <w:sz w:val="22"/>
          <w:szCs w:val="22"/>
        </w:rPr>
        <w:t>- koji ima nepodmiren dug prema Gradu Zadru po bilo kojoj osnovi, osim ako je s Gradom regulirao plaćanje duga ili kada Grad istodobno ima dospjelo nepodmireno dugovanje prema ponuditelju u iznosu koji je jednak ili veći od duga ponuditelja.</w:t>
      </w:r>
    </w:p>
    <w:p w:rsidR="00F5785B" w:rsidRPr="00F30581" w:rsidRDefault="00F5785B" w:rsidP="00CC34EA">
      <w:pPr>
        <w:pStyle w:val="ListParagraph"/>
        <w:jc w:val="both"/>
        <w:rPr>
          <w:rFonts w:ascii="Arial" w:hAnsi="Arial" w:cs="Arial"/>
          <w:sz w:val="22"/>
          <w:szCs w:val="22"/>
        </w:rPr>
      </w:pPr>
    </w:p>
    <w:p w:rsidR="00CC34EA" w:rsidRPr="00F30581" w:rsidRDefault="00CC34EA" w:rsidP="00CC34EA">
      <w:pPr>
        <w:jc w:val="both"/>
        <w:rPr>
          <w:rFonts w:ascii="Arial" w:hAnsi="Arial" w:cs="Arial"/>
          <w:sz w:val="22"/>
          <w:szCs w:val="22"/>
        </w:rPr>
      </w:pPr>
      <w:r w:rsidRPr="00F30581">
        <w:rPr>
          <w:rFonts w:ascii="Arial" w:hAnsi="Arial" w:cs="Arial"/>
          <w:sz w:val="22"/>
          <w:szCs w:val="22"/>
        </w:rPr>
        <w:t>Tekst natječaja može sadržavati i druge uvjete i podatke u svezi davanja dozvole na pomorskom dobru.</w:t>
      </w:r>
    </w:p>
    <w:p w:rsidR="00CC34EA" w:rsidRDefault="00CC34EA" w:rsidP="00CC34EA">
      <w:pPr>
        <w:rPr>
          <w:rFonts w:ascii="Arial" w:hAnsi="Arial" w:cs="Arial"/>
          <w:sz w:val="22"/>
          <w:szCs w:val="22"/>
        </w:rPr>
      </w:pPr>
    </w:p>
    <w:p w:rsidR="00CC34EA" w:rsidRPr="00F30581" w:rsidRDefault="00405A6D" w:rsidP="00CC34EA">
      <w:pPr>
        <w:jc w:val="center"/>
        <w:rPr>
          <w:rFonts w:ascii="Arial" w:hAnsi="Arial" w:cs="Arial"/>
          <w:sz w:val="22"/>
          <w:szCs w:val="22"/>
        </w:rPr>
      </w:pPr>
      <w:r>
        <w:rPr>
          <w:rFonts w:ascii="Arial" w:hAnsi="Arial" w:cs="Arial"/>
          <w:b/>
          <w:i/>
          <w:sz w:val="22"/>
          <w:szCs w:val="22"/>
        </w:rPr>
        <w:t>Članak 19</w:t>
      </w:r>
      <w:r w:rsidR="00CC34EA" w:rsidRPr="00F30581">
        <w:rPr>
          <w:rFonts w:ascii="Arial" w:hAnsi="Arial" w:cs="Arial"/>
          <w:b/>
          <w:i/>
          <w:sz w:val="22"/>
          <w:szCs w:val="22"/>
        </w:rPr>
        <w:t>.</w:t>
      </w:r>
    </w:p>
    <w:p w:rsidR="00CC34EA" w:rsidRDefault="00CC34EA" w:rsidP="00CC34EA">
      <w:pPr>
        <w:autoSpaceDE w:val="0"/>
        <w:autoSpaceDN w:val="0"/>
        <w:adjustRightInd w:val="0"/>
        <w:jc w:val="both"/>
        <w:rPr>
          <w:rFonts w:ascii="Arial" w:hAnsi="Arial" w:cs="Arial"/>
          <w:sz w:val="22"/>
          <w:szCs w:val="22"/>
        </w:rPr>
      </w:pPr>
      <w:r w:rsidRPr="00F30581">
        <w:rPr>
          <w:rFonts w:ascii="Arial" w:hAnsi="Arial" w:cs="Arial"/>
          <w:sz w:val="22"/>
          <w:szCs w:val="22"/>
        </w:rPr>
        <w:t>Ponuditelj može podnijeti ponude za više lokacija iz javnog natječaja, ali pojedina ponuda se ne može odnositi na više od jedne pojedinačno određene lokacije.</w:t>
      </w:r>
    </w:p>
    <w:p w:rsidR="00530784" w:rsidRPr="00F30581" w:rsidRDefault="00530784" w:rsidP="00CC34EA">
      <w:pPr>
        <w:autoSpaceDE w:val="0"/>
        <w:autoSpaceDN w:val="0"/>
        <w:adjustRightInd w:val="0"/>
        <w:jc w:val="both"/>
        <w:rPr>
          <w:rFonts w:ascii="Arial" w:hAnsi="Arial" w:cs="Arial"/>
          <w:sz w:val="22"/>
          <w:szCs w:val="22"/>
        </w:rPr>
      </w:pPr>
    </w:p>
    <w:p w:rsidR="00CC34EA" w:rsidRDefault="00CC34EA" w:rsidP="00CC34EA">
      <w:pPr>
        <w:autoSpaceDE w:val="0"/>
        <w:autoSpaceDN w:val="0"/>
        <w:adjustRightInd w:val="0"/>
        <w:jc w:val="both"/>
        <w:rPr>
          <w:rFonts w:ascii="Arial" w:hAnsi="Arial" w:cs="Arial"/>
          <w:sz w:val="22"/>
          <w:szCs w:val="22"/>
        </w:rPr>
      </w:pPr>
      <w:r w:rsidRPr="00F30581">
        <w:rPr>
          <w:rFonts w:ascii="Arial" w:hAnsi="Arial" w:cs="Arial"/>
          <w:sz w:val="22"/>
          <w:szCs w:val="22"/>
        </w:rPr>
        <w:t>U ponudi je potrebno definirati točan broj sredstava za koji se ponuda podnosi, u suprotnom će se smatrati da je ponuda podnesena za ukupan broj predviđenih sredstava.</w:t>
      </w:r>
    </w:p>
    <w:p w:rsidR="00530784" w:rsidRPr="00F30581" w:rsidRDefault="00530784" w:rsidP="00CC34EA">
      <w:pPr>
        <w:autoSpaceDE w:val="0"/>
        <w:autoSpaceDN w:val="0"/>
        <w:adjustRightInd w:val="0"/>
        <w:jc w:val="both"/>
        <w:rPr>
          <w:rFonts w:ascii="Arial" w:hAnsi="Arial" w:cs="Arial"/>
          <w:sz w:val="22"/>
          <w:szCs w:val="22"/>
        </w:rPr>
      </w:pPr>
    </w:p>
    <w:p w:rsidR="00CC34EA" w:rsidRPr="00F30581" w:rsidRDefault="00CC34EA" w:rsidP="00CC34EA">
      <w:pPr>
        <w:autoSpaceDE w:val="0"/>
        <w:autoSpaceDN w:val="0"/>
        <w:adjustRightInd w:val="0"/>
        <w:jc w:val="both"/>
        <w:rPr>
          <w:rFonts w:ascii="Arial" w:hAnsi="Arial" w:cs="Arial"/>
          <w:sz w:val="22"/>
          <w:szCs w:val="22"/>
        </w:rPr>
      </w:pPr>
      <w:r w:rsidRPr="00F30581">
        <w:rPr>
          <w:rFonts w:ascii="Arial" w:hAnsi="Arial" w:cs="Arial"/>
          <w:sz w:val="22"/>
          <w:szCs w:val="22"/>
        </w:rPr>
        <w:t>Ponuda koja je podnesena za više lokacija ili iz koje nije moguće odrediti za koju lokaciju, djelatnost i sredstva se podnosi, smatrat će se neurednom, te se neće uzeti u razmatranje.</w:t>
      </w:r>
    </w:p>
    <w:p w:rsidR="00CC34EA" w:rsidRPr="00F30581" w:rsidRDefault="00CC34EA" w:rsidP="00CC34EA">
      <w:pPr>
        <w:rPr>
          <w:rFonts w:ascii="Arial" w:hAnsi="Arial" w:cs="Arial"/>
          <w:sz w:val="22"/>
          <w:szCs w:val="22"/>
        </w:rPr>
      </w:pPr>
    </w:p>
    <w:p w:rsidR="00CC34EA" w:rsidRPr="00F30581" w:rsidRDefault="00405A6D" w:rsidP="00CC34EA">
      <w:pPr>
        <w:jc w:val="center"/>
        <w:rPr>
          <w:rFonts w:ascii="Arial" w:hAnsi="Arial" w:cs="Arial"/>
          <w:b/>
          <w:i/>
          <w:sz w:val="22"/>
          <w:szCs w:val="22"/>
        </w:rPr>
      </w:pPr>
      <w:r>
        <w:rPr>
          <w:rFonts w:ascii="Arial" w:hAnsi="Arial" w:cs="Arial"/>
          <w:b/>
          <w:i/>
          <w:sz w:val="22"/>
          <w:szCs w:val="22"/>
        </w:rPr>
        <w:t>Članak 20</w:t>
      </w:r>
      <w:r w:rsidR="00CC34EA" w:rsidRPr="00F30581">
        <w:rPr>
          <w:rFonts w:ascii="Arial" w:hAnsi="Arial" w:cs="Arial"/>
          <w:b/>
          <w:i/>
          <w:sz w:val="22"/>
          <w:szCs w:val="22"/>
        </w:rPr>
        <w:t>.</w:t>
      </w:r>
    </w:p>
    <w:p w:rsidR="00CC34EA" w:rsidRPr="00F30581" w:rsidRDefault="00CC34EA" w:rsidP="00CC34EA">
      <w:pPr>
        <w:jc w:val="both"/>
        <w:rPr>
          <w:rFonts w:ascii="Arial" w:hAnsi="Arial" w:cs="Arial"/>
          <w:sz w:val="22"/>
          <w:szCs w:val="22"/>
        </w:rPr>
      </w:pPr>
      <w:r w:rsidRPr="00F30581">
        <w:rPr>
          <w:rFonts w:ascii="Arial" w:hAnsi="Arial" w:cs="Arial"/>
          <w:sz w:val="22"/>
          <w:szCs w:val="22"/>
        </w:rPr>
        <w:lastRenderedPageBreak/>
        <w:t xml:space="preserve">Ponude zaprimljene na javnom natječaju za davanje dozvola na pomorskom dobru sukladno ovom Planu, ocjenjivat će se na način da pojedina ponuda može biti ocijenjena s maksimalno 100 bodova prema sljedećim kriterijima: </w:t>
      </w:r>
    </w:p>
    <w:p w:rsidR="00CC34EA" w:rsidRPr="00F30581" w:rsidRDefault="00CC34EA" w:rsidP="00CC34EA">
      <w:pPr>
        <w:jc w:val="both"/>
        <w:rPr>
          <w:rFonts w:ascii="Arial" w:hAnsi="Arial" w:cs="Arial"/>
          <w:sz w:val="22"/>
          <w:szCs w:val="22"/>
        </w:rPr>
      </w:pPr>
      <w:r w:rsidRPr="00F30581">
        <w:rPr>
          <w:rFonts w:ascii="Arial" w:hAnsi="Arial" w:cs="Arial"/>
          <w:sz w:val="22"/>
          <w:szCs w:val="22"/>
        </w:rPr>
        <w:t>- ponuđeni iznos naknade za dozvolu na pomorskom dobru – najviše 60 bodova,</w:t>
      </w:r>
    </w:p>
    <w:p w:rsidR="00CC34EA" w:rsidRPr="00F30581" w:rsidRDefault="00CC34EA" w:rsidP="00CC34EA">
      <w:pPr>
        <w:jc w:val="both"/>
        <w:rPr>
          <w:rFonts w:ascii="Arial" w:hAnsi="Arial" w:cs="Arial"/>
          <w:sz w:val="22"/>
          <w:szCs w:val="22"/>
        </w:rPr>
      </w:pPr>
      <w:r w:rsidRPr="00F30581">
        <w:rPr>
          <w:rFonts w:ascii="Arial" w:hAnsi="Arial" w:cs="Arial"/>
          <w:sz w:val="22"/>
          <w:szCs w:val="22"/>
        </w:rPr>
        <w:t>- vremensko razdoblje obavljanja djelatnosti temeljem dozvole (duži period obavljanja djelatnosti koji pospješuje izvansezonsku ponudu nosi veći broj bodova) – najviše 20 bodova,</w:t>
      </w:r>
    </w:p>
    <w:p w:rsidR="00CC34EA" w:rsidRPr="00F30581" w:rsidRDefault="00CC34EA" w:rsidP="00CC34EA">
      <w:pPr>
        <w:jc w:val="both"/>
        <w:rPr>
          <w:rFonts w:ascii="Arial" w:hAnsi="Arial" w:cs="Arial"/>
          <w:sz w:val="22"/>
          <w:szCs w:val="22"/>
        </w:rPr>
      </w:pPr>
      <w:r w:rsidRPr="00F30581">
        <w:rPr>
          <w:rFonts w:ascii="Arial" w:hAnsi="Arial" w:cs="Arial"/>
          <w:sz w:val="22"/>
          <w:szCs w:val="22"/>
        </w:rPr>
        <w:t>- prethodno iskustvo i dobro i odgovorno obavljanje djelatnosti, odnosno korištenje pomorskog dobra – najviše 10 bodova,</w:t>
      </w:r>
    </w:p>
    <w:p w:rsidR="00CC34EA" w:rsidRPr="006800FE" w:rsidRDefault="00CC34EA" w:rsidP="00CC34EA">
      <w:pPr>
        <w:jc w:val="both"/>
        <w:rPr>
          <w:rFonts w:ascii="Arial" w:hAnsi="Arial" w:cs="Arial"/>
          <w:sz w:val="22"/>
          <w:szCs w:val="22"/>
        </w:rPr>
      </w:pPr>
      <w:r w:rsidRPr="006800FE">
        <w:rPr>
          <w:rFonts w:ascii="Arial" w:hAnsi="Arial" w:cs="Arial"/>
          <w:sz w:val="22"/>
          <w:szCs w:val="22"/>
        </w:rPr>
        <w:t>- upotreba opreme i pratećih instalacija i pružanje usluga koje koriste materijale i predmete s certifikatom kvalitete prema europskim propisima – najviše 10 bodova.</w:t>
      </w:r>
    </w:p>
    <w:p w:rsidR="00CC34EA" w:rsidRPr="00F30581" w:rsidRDefault="00CC34EA" w:rsidP="00CC34EA">
      <w:pPr>
        <w:jc w:val="both"/>
        <w:rPr>
          <w:rFonts w:ascii="Arial" w:hAnsi="Arial" w:cs="Arial"/>
          <w:sz w:val="22"/>
          <w:szCs w:val="22"/>
        </w:rPr>
      </w:pPr>
    </w:p>
    <w:p w:rsidR="00CC34EA" w:rsidRPr="00F30581" w:rsidRDefault="00405A6D" w:rsidP="00CC34EA">
      <w:pPr>
        <w:jc w:val="center"/>
        <w:rPr>
          <w:rFonts w:ascii="Arial" w:hAnsi="Arial" w:cs="Arial"/>
          <w:b/>
          <w:i/>
          <w:sz w:val="22"/>
          <w:szCs w:val="22"/>
        </w:rPr>
      </w:pPr>
      <w:r>
        <w:rPr>
          <w:rFonts w:ascii="Arial" w:hAnsi="Arial" w:cs="Arial"/>
          <w:b/>
          <w:i/>
          <w:sz w:val="22"/>
          <w:szCs w:val="22"/>
        </w:rPr>
        <w:t>Članak 21</w:t>
      </w:r>
      <w:r w:rsidR="00CC34EA" w:rsidRPr="00F30581">
        <w:rPr>
          <w:rFonts w:ascii="Arial" w:hAnsi="Arial" w:cs="Arial"/>
          <w:b/>
          <w:i/>
          <w:sz w:val="22"/>
          <w:szCs w:val="22"/>
        </w:rPr>
        <w:t>.</w:t>
      </w:r>
    </w:p>
    <w:p w:rsidR="00CC34EA" w:rsidRDefault="00CC34EA" w:rsidP="00CC34EA">
      <w:pPr>
        <w:jc w:val="both"/>
        <w:rPr>
          <w:rFonts w:ascii="Arial" w:eastAsiaTheme="minorHAnsi" w:hAnsi="Arial" w:cs="Arial"/>
          <w:sz w:val="22"/>
          <w:szCs w:val="22"/>
        </w:rPr>
      </w:pPr>
      <w:r w:rsidRPr="00F30581">
        <w:rPr>
          <w:rFonts w:ascii="Arial" w:eastAsiaTheme="minorHAnsi" w:hAnsi="Arial" w:cs="Arial"/>
          <w:sz w:val="22"/>
          <w:szCs w:val="22"/>
        </w:rPr>
        <w:t>Bodovanje kriterija ponuđenog iznosa naknade za dozvolu na pomorskom dobru vrši se na način da se ponuditelju najvišeg iznosa naknade dodjeljuje najveći mogući broj bodova (60 bodova), dok se svima ostalima dodjeljuje proporcionalno manji broj bodova, tj. onoliko bodova manje koliko je ponuđeni iznos proporcionalno manji od najvišeg ponuđenog iznosa. Primjerice, ak</w:t>
      </w:r>
      <w:r w:rsidR="00602DB8">
        <w:rPr>
          <w:rFonts w:ascii="Arial" w:eastAsiaTheme="minorHAnsi" w:hAnsi="Arial" w:cs="Arial"/>
          <w:sz w:val="22"/>
          <w:szCs w:val="22"/>
        </w:rPr>
        <w:t>o se za najvišu ponudu od 1000 eura</w:t>
      </w:r>
      <w:r w:rsidRPr="00F30581">
        <w:rPr>
          <w:rFonts w:ascii="Arial" w:eastAsiaTheme="minorHAnsi" w:hAnsi="Arial" w:cs="Arial"/>
          <w:sz w:val="22"/>
          <w:szCs w:val="22"/>
        </w:rPr>
        <w:t xml:space="preserve"> dodjeljuje 60 bodova, za ponudu od 900 </w:t>
      </w:r>
      <w:r w:rsidR="00010434">
        <w:rPr>
          <w:rFonts w:ascii="Arial" w:eastAsiaTheme="minorHAnsi" w:hAnsi="Arial" w:cs="Arial"/>
          <w:sz w:val="22"/>
          <w:szCs w:val="22"/>
        </w:rPr>
        <w:t xml:space="preserve">eura </w:t>
      </w:r>
      <w:r w:rsidRPr="00F30581">
        <w:rPr>
          <w:rFonts w:ascii="Arial" w:eastAsiaTheme="minorHAnsi" w:hAnsi="Arial" w:cs="Arial"/>
          <w:sz w:val="22"/>
          <w:szCs w:val="22"/>
        </w:rPr>
        <w:t xml:space="preserve">dodijelit će se 54 boda, za ponudu od 750 </w:t>
      </w:r>
      <w:r w:rsidR="00010434">
        <w:rPr>
          <w:rFonts w:ascii="Arial" w:eastAsiaTheme="minorHAnsi" w:hAnsi="Arial" w:cs="Arial"/>
          <w:sz w:val="22"/>
          <w:szCs w:val="22"/>
        </w:rPr>
        <w:t>eura</w:t>
      </w:r>
      <w:r w:rsidRPr="00F30581">
        <w:rPr>
          <w:rFonts w:ascii="Arial" w:eastAsiaTheme="minorHAnsi" w:hAnsi="Arial" w:cs="Arial"/>
          <w:sz w:val="22"/>
          <w:szCs w:val="22"/>
        </w:rPr>
        <w:t xml:space="preserve"> dodijelit će se 45 boda, i tako dalje.</w:t>
      </w:r>
    </w:p>
    <w:p w:rsidR="00530784" w:rsidRPr="00F30581" w:rsidRDefault="00530784" w:rsidP="00CC34EA">
      <w:pPr>
        <w:jc w:val="both"/>
        <w:rPr>
          <w:rFonts w:ascii="Arial" w:eastAsiaTheme="minorHAnsi" w:hAnsi="Arial" w:cs="Arial"/>
          <w:sz w:val="22"/>
          <w:szCs w:val="22"/>
        </w:rPr>
      </w:pPr>
    </w:p>
    <w:p w:rsidR="00CC34EA" w:rsidRDefault="00CC34EA" w:rsidP="00CC34EA">
      <w:pPr>
        <w:jc w:val="both"/>
        <w:rPr>
          <w:rFonts w:ascii="Arial" w:eastAsiaTheme="minorHAnsi" w:hAnsi="Arial" w:cs="Arial"/>
          <w:sz w:val="22"/>
          <w:szCs w:val="22"/>
        </w:rPr>
      </w:pPr>
      <w:r w:rsidRPr="00F30581">
        <w:rPr>
          <w:rFonts w:ascii="Arial" w:eastAsiaTheme="minorHAnsi" w:hAnsi="Arial" w:cs="Arial"/>
          <w:sz w:val="22"/>
          <w:szCs w:val="22"/>
        </w:rPr>
        <w:t>Bodovanje kriterija vremenskog razdoblja, te kriterija prethodnog iskustva obavljanja djelatnosti temeljem dozvole vršit će se kao i bodovanje kriterija iz stavka 1. ovog članka, samo što će najveći mogući broj bodova (20, odnosno 10 bodova) biti dodijeljen ponuditelju s najdužim</w:t>
      </w:r>
      <w:r w:rsidRPr="00F30581">
        <w:rPr>
          <w:rFonts w:ascii="Arial" w:hAnsi="Arial" w:cs="Arial"/>
          <w:sz w:val="22"/>
          <w:szCs w:val="22"/>
        </w:rPr>
        <w:t xml:space="preserve"> </w:t>
      </w:r>
      <w:r w:rsidR="00EE7D21" w:rsidRPr="00F30581">
        <w:rPr>
          <w:rFonts w:ascii="Arial" w:hAnsi="Arial" w:cs="Arial"/>
          <w:sz w:val="22"/>
          <w:szCs w:val="22"/>
        </w:rPr>
        <w:t xml:space="preserve">godišnjim </w:t>
      </w:r>
      <w:r w:rsidRPr="00F30581">
        <w:rPr>
          <w:rFonts w:ascii="Arial" w:hAnsi="Arial" w:cs="Arial"/>
          <w:sz w:val="22"/>
          <w:szCs w:val="22"/>
        </w:rPr>
        <w:t>razdobljem obavljanja djelatnosti, odnosno najdužim iskustvom.</w:t>
      </w:r>
      <w:r w:rsidRPr="00F30581">
        <w:rPr>
          <w:rFonts w:ascii="Arial" w:eastAsiaTheme="minorHAnsi" w:hAnsi="Arial" w:cs="Arial"/>
          <w:sz w:val="22"/>
          <w:szCs w:val="22"/>
        </w:rPr>
        <w:t xml:space="preserve"> </w:t>
      </w:r>
    </w:p>
    <w:p w:rsidR="00530784" w:rsidRPr="00F30581" w:rsidRDefault="00530784" w:rsidP="00CC34EA">
      <w:pPr>
        <w:jc w:val="both"/>
        <w:rPr>
          <w:rFonts w:ascii="Arial" w:eastAsiaTheme="minorHAnsi" w:hAnsi="Arial" w:cs="Arial"/>
          <w:sz w:val="22"/>
          <w:szCs w:val="22"/>
        </w:rPr>
      </w:pPr>
    </w:p>
    <w:p w:rsidR="00CC34EA" w:rsidRDefault="00CC34EA" w:rsidP="00CC34EA">
      <w:pPr>
        <w:widowControl w:val="0"/>
        <w:jc w:val="both"/>
        <w:rPr>
          <w:rFonts w:ascii="Arial" w:eastAsiaTheme="minorHAnsi" w:hAnsi="Arial" w:cs="Arial"/>
          <w:sz w:val="22"/>
          <w:szCs w:val="22"/>
        </w:rPr>
      </w:pPr>
      <w:r w:rsidRPr="00F30581">
        <w:rPr>
          <w:rFonts w:ascii="Arial" w:eastAsiaTheme="minorHAnsi" w:hAnsi="Arial" w:cs="Arial"/>
          <w:sz w:val="22"/>
          <w:szCs w:val="22"/>
        </w:rPr>
        <w:t>Uvjeti i način bodovanja ostalih kriterija iz čl</w:t>
      </w:r>
      <w:r w:rsidR="00EE7D21" w:rsidRPr="00F30581">
        <w:rPr>
          <w:rFonts w:ascii="Arial" w:eastAsiaTheme="minorHAnsi" w:hAnsi="Arial" w:cs="Arial"/>
          <w:sz w:val="22"/>
          <w:szCs w:val="22"/>
        </w:rPr>
        <w:t>anka</w:t>
      </w:r>
      <w:r w:rsidR="00405A6D">
        <w:rPr>
          <w:rFonts w:ascii="Arial" w:eastAsiaTheme="minorHAnsi" w:hAnsi="Arial" w:cs="Arial"/>
          <w:sz w:val="22"/>
          <w:szCs w:val="22"/>
        </w:rPr>
        <w:t xml:space="preserve"> 20</w:t>
      </w:r>
      <w:r w:rsidRPr="00F30581">
        <w:rPr>
          <w:rFonts w:ascii="Arial" w:eastAsiaTheme="minorHAnsi" w:hAnsi="Arial" w:cs="Arial"/>
          <w:sz w:val="22"/>
          <w:szCs w:val="22"/>
        </w:rPr>
        <w:t>. ovog Plana propisat će se pravilima javnog natječaja odnosno natječajnom dokumentacijom.</w:t>
      </w:r>
    </w:p>
    <w:p w:rsidR="00530784" w:rsidRPr="00F30581" w:rsidRDefault="00530784" w:rsidP="00CC34EA">
      <w:pPr>
        <w:widowControl w:val="0"/>
        <w:jc w:val="both"/>
        <w:rPr>
          <w:rFonts w:ascii="Arial" w:eastAsiaTheme="minorHAnsi" w:hAnsi="Arial" w:cs="Arial"/>
          <w:sz w:val="22"/>
          <w:szCs w:val="22"/>
        </w:rPr>
      </w:pPr>
    </w:p>
    <w:p w:rsidR="00CC34EA" w:rsidRPr="00F30581" w:rsidRDefault="00CC34EA" w:rsidP="00CC34EA">
      <w:pPr>
        <w:widowControl w:val="0"/>
        <w:jc w:val="both"/>
        <w:rPr>
          <w:rFonts w:ascii="Arial" w:eastAsiaTheme="minorHAnsi" w:hAnsi="Arial" w:cs="Arial"/>
          <w:sz w:val="22"/>
          <w:szCs w:val="22"/>
        </w:rPr>
      </w:pPr>
      <w:r w:rsidRPr="00F30581">
        <w:rPr>
          <w:rFonts w:ascii="Arial" w:eastAsiaTheme="minorHAnsi" w:hAnsi="Arial" w:cs="Arial"/>
          <w:sz w:val="22"/>
          <w:szCs w:val="22"/>
        </w:rPr>
        <w:t>U slučaju da pojedini ponuditelj nije dostavio dokaze da ispunjava jedan ili više kriterija, za taj mu se kriterij ili kriterije neće dodijeliti bodovi.</w:t>
      </w:r>
    </w:p>
    <w:p w:rsidR="00CC34EA" w:rsidRPr="00F30581" w:rsidRDefault="00CC34EA" w:rsidP="00CC34EA">
      <w:pPr>
        <w:jc w:val="center"/>
        <w:rPr>
          <w:rFonts w:ascii="Arial" w:hAnsi="Arial" w:cs="Arial"/>
          <w:b/>
          <w:i/>
          <w:sz w:val="22"/>
          <w:szCs w:val="22"/>
        </w:rPr>
      </w:pPr>
    </w:p>
    <w:p w:rsidR="00CC34EA" w:rsidRPr="00F30581" w:rsidRDefault="00405A6D" w:rsidP="00CC34EA">
      <w:pPr>
        <w:jc w:val="center"/>
        <w:rPr>
          <w:rFonts w:ascii="Arial" w:hAnsi="Arial" w:cs="Arial"/>
          <w:b/>
          <w:i/>
          <w:sz w:val="22"/>
          <w:szCs w:val="22"/>
        </w:rPr>
      </w:pPr>
      <w:r>
        <w:rPr>
          <w:rFonts w:ascii="Arial" w:hAnsi="Arial" w:cs="Arial"/>
          <w:b/>
          <w:i/>
          <w:sz w:val="22"/>
          <w:szCs w:val="22"/>
        </w:rPr>
        <w:t>Članak 22</w:t>
      </w:r>
      <w:r w:rsidR="00CC34EA" w:rsidRPr="00F30581">
        <w:rPr>
          <w:rFonts w:ascii="Arial" w:hAnsi="Arial" w:cs="Arial"/>
          <w:b/>
          <w:i/>
          <w:sz w:val="22"/>
          <w:szCs w:val="22"/>
        </w:rPr>
        <w:t>.</w:t>
      </w:r>
    </w:p>
    <w:p w:rsidR="00CC34EA" w:rsidRPr="006800FE" w:rsidRDefault="00CC34EA" w:rsidP="00CC34EA">
      <w:pPr>
        <w:jc w:val="both"/>
        <w:rPr>
          <w:rFonts w:ascii="Arial" w:hAnsi="Arial" w:cs="Arial"/>
          <w:sz w:val="22"/>
          <w:szCs w:val="22"/>
        </w:rPr>
      </w:pPr>
      <w:r w:rsidRPr="006800FE">
        <w:rPr>
          <w:rFonts w:ascii="Arial" w:hAnsi="Arial" w:cs="Arial"/>
          <w:sz w:val="22"/>
          <w:szCs w:val="22"/>
        </w:rPr>
        <w:t>Ponuditelj je dužan kao sredstvo osiguranja za ozbiljnost ponude dostaviti solemniziranu bjanko za</w:t>
      </w:r>
      <w:r w:rsidR="003A667B" w:rsidRPr="006800FE">
        <w:rPr>
          <w:rFonts w:ascii="Arial" w:hAnsi="Arial" w:cs="Arial"/>
          <w:sz w:val="22"/>
          <w:szCs w:val="22"/>
        </w:rPr>
        <w:t>dužnicu, na iznos od minimalno 3</w:t>
      </w:r>
      <w:r w:rsidRPr="006800FE">
        <w:rPr>
          <w:rFonts w:ascii="Arial" w:hAnsi="Arial" w:cs="Arial"/>
          <w:sz w:val="22"/>
          <w:szCs w:val="22"/>
        </w:rPr>
        <w:t xml:space="preserve">0% početnog iznosa za dozvolu na pomorskom dobru za koju podnosi ponudu. </w:t>
      </w:r>
    </w:p>
    <w:p w:rsidR="00530784" w:rsidRPr="00F30581" w:rsidRDefault="00530784" w:rsidP="00CC34EA">
      <w:pPr>
        <w:jc w:val="both"/>
        <w:rPr>
          <w:rFonts w:ascii="Arial" w:hAnsi="Arial" w:cs="Arial"/>
          <w:sz w:val="22"/>
          <w:szCs w:val="22"/>
        </w:rPr>
      </w:pPr>
    </w:p>
    <w:p w:rsidR="00CC34EA" w:rsidRDefault="00CC34EA" w:rsidP="00CC34EA">
      <w:pPr>
        <w:widowControl w:val="0"/>
        <w:jc w:val="both"/>
        <w:rPr>
          <w:rFonts w:ascii="Arial" w:eastAsiaTheme="minorHAnsi" w:hAnsi="Arial" w:cs="Arial"/>
          <w:bCs/>
          <w:sz w:val="22"/>
          <w:szCs w:val="22"/>
        </w:rPr>
      </w:pPr>
      <w:r w:rsidRPr="00F30581">
        <w:rPr>
          <w:rFonts w:ascii="Arial" w:eastAsiaTheme="minorHAnsi" w:hAnsi="Arial" w:cs="Arial"/>
          <w:bCs/>
          <w:sz w:val="22"/>
          <w:szCs w:val="22"/>
        </w:rPr>
        <w:t xml:space="preserve">U slučaju ponuditeljeva odustanka od javnog natječaja nakon podnošenja ponude, a prije donošenja odluke Gradskog vijeća o rezultatima javnog natječaja, Grad ima pravo od </w:t>
      </w:r>
      <w:r w:rsidR="003A667B" w:rsidRPr="00F30581">
        <w:rPr>
          <w:rFonts w:ascii="Arial" w:eastAsiaTheme="minorHAnsi" w:hAnsi="Arial" w:cs="Arial"/>
          <w:bCs/>
          <w:sz w:val="22"/>
          <w:szCs w:val="22"/>
        </w:rPr>
        <w:t>ponuditelja naplatiti iznos od 3</w:t>
      </w:r>
      <w:r w:rsidRPr="00F30581">
        <w:rPr>
          <w:rFonts w:ascii="Arial" w:eastAsiaTheme="minorHAnsi" w:hAnsi="Arial" w:cs="Arial"/>
          <w:bCs/>
          <w:sz w:val="22"/>
          <w:szCs w:val="22"/>
        </w:rPr>
        <w:t>0% početnog iznosa za dozvolu na pomorskom dobru.</w:t>
      </w:r>
    </w:p>
    <w:p w:rsidR="00530784" w:rsidRPr="00F30581" w:rsidRDefault="00530784" w:rsidP="00CC34EA">
      <w:pPr>
        <w:widowControl w:val="0"/>
        <w:jc w:val="both"/>
        <w:rPr>
          <w:rFonts w:ascii="Arial" w:eastAsiaTheme="minorHAnsi" w:hAnsi="Arial" w:cs="Arial"/>
          <w:bCs/>
          <w:sz w:val="22"/>
          <w:szCs w:val="22"/>
        </w:rPr>
      </w:pPr>
    </w:p>
    <w:p w:rsidR="00CC34EA" w:rsidRPr="00F30581" w:rsidRDefault="00CC34EA" w:rsidP="00CC34EA">
      <w:pPr>
        <w:widowControl w:val="0"/>
        <w:jc w:val="both"/>
        <w:rPr>
          <w:rFonts w:ascii="Arial" w:eastAsiaTheme="minorHAnsi" w:hAnsi="Arial" w:cs="Arial"/>
          <w:sz w:val="22"/>
          <w:szCs w:val="22"/>
        </w:rPr>
      </w:pPr>
      <w:r w:rsidRPr="00F30581">
        <w:rPr>
          <w:rFonts w:ascii="Arial" w:eastAsiaTheme="minorHAnsi" w:hAnsi="Arial" w:cs="Arial"/>
          <w:bCs/>
          <w:sz w:val="22"/>
          <w:szCs w:val="22"/>
        </w:rPr>
        <w:t xml:space="preserve">U slučaju ponuditeljeva odustanka od javnog natječaja nakon donošenja odluke Gradskog vijeća o rezultatima javnog natječaja, a prije isteka najmanje polovice roka na koji je dana </w:t>
      </w:r>
      <w:r w:rsidRPr="006800FE">
        <w:rPr>
          <w:rFonts w:ascii="Arial" w:eastAsiaTheme="minorHAnsi" w:hAnsi="Arial" w:cs="Arial"/>
          <w:bCs/>
          <w:sz w:val="22"/>
          <w:szCs w:val="22"/>
        </w:rPr>
        <w:t>dozvola na pomorskom dobru, Grad ima pravo od ponuditelja naplatiti dvostruki iznos ponuđene godišnje naknade za dozvolu na pomorskom dobru.</w:t>
      </w:r>
    </w:p>
    <w:p w:rsidR="00CC34EA" w:rsidRPr="00F30581" w:rsidRDefault="00CC34EA" w:rsidP="00CC34EA">
      <w:pPr>
        <w:jc w:val="center"/>
        <w:rPr>
          <w:rFonts w:ascii="Arial" w:hAnsi="Arial" w:cs="Arial"/>
          <w:b/>
          <w:i/>
          <w:sz w:val="22"/>
          <w:szCs w:val="22"/>
        </w:rPr>
      </w:pPr>
    </w:p>
    <w:p w:rsidR="00CC34EA" w:rsidRPr="00F30581" w:rsidRDefault="00530784" w:rsidP="00CC34EA">
      <w:pPr>
        <w:jc w:val="center"/>
        <w:rPr>
          <w:rFonts w:ascii="Arial" w:hAnsi="Arial" w:cs="Arial"/>
          <w:b/>
          <w:i/>
          <w:sz w:val="22"/>
          <w:szCs w:val="22"/>
        </w:rPr>
      </w:pPr>
      <w:r>
        <w:rPr>
          <w:rFonts w:ascii="Arial" w:hAnsi="Arial" w:cs="Arial"/>
          <w:b/>
          <w:i/>
          <w:sz w:val="22"/>
          <w:szCs w:val="22"/>
        </w:rPr>
        <w:t>Članak 2</w:t>
      </w:r>
      <w:r w:rsidR="00405A6D">
        <w:rPr>
          <w:rFonts w:ascii="Arial" w:hAnsi="Arial" w:cs="Arial"/>
          <w:b/>
          <w:i/>
          <w:sz w:val="22"/>
          <w:szCs w:val="22"/>
        </w:rPr>
        <w:t>3</w:t>
      </w:r>
      <w:r w:rsidR="00CC34EA" w:rsidRPr="00F30581">
        <w:rPr>
          <w:rFonts w:ascii="Arial" w:hAnsi="Arial" w:cs="Arial"/>
          <w:b/>
          <w:i/>
          <w:sz w:val="22"/>
          <w:szCs w:val="22"/>
        </w:rPr>
        <w:t>.</w:t>
      </w:r>
    </w:p>
    <w:p w:rsidR="00CC34EA" w:rsidRPr="00F30581" w:rsidRDefault="00CC34EA" w:rsidP="00CC34EA">
      <w:pPr>
        <w:jc w:val="both"/>
        <w:rPr>
          <w:rFonts w:ascii="Arial" w:hAnsi="Arial" w:cs="Arial"/>
          <w:sz w:val="22"/>
          <w:szCs w:val="22"/>
        </w:rPr>
      </w:pPr>
      <w:r w:rsidRPr="00F30581">
        <w:rPr>
          <w:rFonts w:ascii="Arial" w:hAnsi="Arial" w:cs="Arial"/>
          <w:sz w:val="22"/>
          <w:szCs w:val="22"/>
        </w:rPr>
        <w:t xml:space="preserve">Instrumenti osiguranja naplate naknade za dozvolu na pomorskom dobru, za naknadu štete koja može nastati zbog neispunjenja obveza iz dozvole na pomorskom dobru, te za korištenje dozvole na pomorskom dobru preko mjere su: </w:t>
      </w:r>
    </w:p>
    <w:p w:rsidR="00CC34EA" w:rsidRPr="00F30581" w:rsidRDefault="00CC34EA" w:rsidP="00CC34EA">
      <w:pPr>
        <w:ind w:firstLine="720"/>
        <w:jc w:val="both"/>
        <w:rPr>
          <w:rFonts w:ascii="Arial" w:hAnsi="Arial" w:cs="Arial"/>
          <w:sz w:val="22"/>
          <w:szCs w:val="22"/>
        </w:rPr>
      </w:pPr>
      <w:r w:rsidRPr="00F30581">
        <w:rPr>
          <w:rFonts w:ascii="Arial" w:hAnsi="Arial" w:cs="Arial"/>
          <w:sz w:val="22"/>
          <w:szCs w:val="22"/>
        </w:rPr>
        <w:t xml:space="preserve">- izjava, ovjerena kod javnog bilježnika, kojom se daje suglasnost pomorskom redaru za uklanjanje i odvoz na deponij svih predmeta i stvari bez provedenog upravnog postupka, ukoliko se nalaze izvan odobrene lokacije, </w:t>
      </w:r>
    </w:p>
    <w:p w:rsidR="00CC34EA" w:rsidRPr="00F30581" w:rsidRDefault="00CC34EA" w:rsidP="00CC34EA">
      <w:pPr>
        <w:ind w:firstLine="720"/>
        <w:jc w:val="both"/>
        <w:rPr>
          <w:rFonts w:ascii="Arial" w:hAnsi="Arial" w:cs="Arial"/>
          <w:sz w:val="22"/>
          <w:szCs w:val="22"/>
        </w:rPr>
      </w:pPr>
      <w:r w:rsidRPr="00F30581">
        <w:rPr>
          <w:rFonts w:ascii="Arial" w:hAnsi="Arial" w:cs="Arial"/>
          <w:sz w:val="22"/>
          <w:szCs w:val="22"/>
        </w:rPr>
        <w:t xml:space="preserve">- izjava, ovjerena kod javnog bilježnika, kojom se daje suglasnost pomorskom redaru za uklanjanje i odvoz na deponij svih predmeta i stvari bez provedenog upravnog postupka </w:t>
      </w:r>
      <w:r w:rsidRPr="00F30581">
        <w:rPr>
          <w:rFonts w:ascii="Arial" w:hAnsi="Arial" w:cs="Arial"/>
          <w:sz w:val="22"/>
          <w:szCs w:val="22"/>
        </w:rPr>
        <w:lastRenderedPageBreak/>
        <w:t xml:space="preserve">ako se predmeti i stvari nalaze na lokaciji nakon isteka ili ukidanja dozvole na pomorskom dobru, </w:t>
      </w:r>
    </w:p>
    <w:p w:rsidR="00CC34EA" w:rsidRPr="00F30581" w:rsidRDefault="00CC34EA" w:rsidP="00CC34EA">
      <w:pPr>
        <w:ind w:firstLine="720"/>
        <w:jc w:val="both"/>
        <w:rPr>
          <w:rFonts w:ascii="Arial" w:hAnsi="Arial" w:cs="Arial"/>
          <w:sz w:val="22"/>
          <w:szCs w:val="22"/>
        </w:rPr>
      </w:pPr>
      <w:r w:rsidRPr="00F30581">
        <w:rPr>
          <w:rFonts w:ascii="Arial" w:hAnsi="Arial" w:cs="Arial"/>
          <w:sz w:val="22"/>
          <w:szCs w:val="22"/>
        </w:rPr>
        <w:t>- izjava, ovjerena kod javnog bilježnika, kojom se daje suglasnost pomorskom redaru za uklanjanje i odvoz na deponij svih predmeta i stvari bez provedenog upravnog postupka ako se predmeti i stvari  nalaze na lokaciji dozvole te ukoliko se na lokaciji postavljaju predmeti i stvari koje nisu odobrene dozvolom na pomorskom dobru,</w:t>
      </w:r>
    </w:p>
    <w:p w:rsidR="00CC34EA" w:rsidRPr="00F30581" w:rsidRDefault="00CC34EA" w:rsidP="00CC34EA">
      <w:pPr>
        <w:ind w:firstLine="720"/>
        <w:jc w:val="both"/>
        <w:rPr>
          <w:rFonts w:ascii="Arial" w:hAnsi="Arial" w:cs="Arial"/>
          <w:sz w:val="22"/>
          <w:szCs w:val="22"/>
        </w:rPr>
      </w:pPr>
      <w:r w:rsidRPr="00F30581">
        <w:rPr>
          <w:rFonts w:ascii="Arial" w:hAnsi="Arial" w:cs="Arial"/>
          <w:sz w:val="22"/>
          <w:szCs w:val="22"/>
        </w:rPr>
        <w:t xml:space="preserve">- bjanko zadužnica </w:t>
      </w:r>
      <w:r w:rsidRPr="006800FE">
        <w:rPr>
          <w:rFonts w:ascii="Arial" w:hAnsi="Arial" w:cs="Arial"/>
          <w:sz w:val="22"/>
          <w:szCs w:val="22"/>
        </w:rPr>
        <w:t xml:space="preserve">u visini dvostrukog iznosa ponuđene </w:t>
      </w:r>
      <w:r w:rsidR="00FD347C" w:rsidRPr="006800FE">
        <w:rPr>
          <w:rFonts w:ascii="Arial" w:hAnsi="Arial" w:cs="Arial"/>
          <w:sz w:val="22"/>
          <w:szCs w:val="22"/>
        </w:rPr>
        <w:t xml:space="preserve">godišnje </w:t>
      </w:r>
      <w:r w:rsidRPr="006800FE">
        <w:rPr>
          <w:rFonts w:ascii="Arial" w:hAnsi="Arial" w:cs="Arial"/>
          <w:sz w:val="22"/>
          <w:szCs w:val="22"/>
        </w:rPr>
        <w:t xml:space="preserve">naknade za </w:t>
      </w:r>
      <w:r w:rsidRPr="00F30581">
        <w:rPr>
          <w:rFonts w:ascii="Arial" w:hAnsi="Arial" w:cs="Arial"/>
          <w:sz w:val="22"/>
          <w:szCs w:val="22"/>
        </w:rPr>
        <w:t xml:space="preserve">dozvolu na pomorskom dobru, ovjerena od javnog bilježnika kojom ovlaštenik dozvole na pomorskom dobru daje suglasnost da se može provesti prisilna ovrha na svim njegovim računima i njegovoj cjelokupnoj pokretnoj i nepokretnoj imovini, a radi naplate dospjele, a nenaplaćene naknade za dozvolu na pomorskom dobru, za naknadu štete koja može nastati zbog neispunjenja obveza iz dozvole na pomorskom dobru, za korištenje dozvole na pomorskom dobru preko mjere te radi naplate eventualnih troškova ovrhe i </w:t>
      </w:r>
    </w:p>
    <w:p w:rsidR="00CC34EA" w:rsidRPr="00F30581" w:rsidRDefault="00CC34EA" w:rsidP="00CC34EA">
      <w:pPr>
        <w:ind w:firstLine="720"/>
        <w:jc w:val="both"/>
        <w:rPr>
          <w:rFonts w:ascii="Arial" w:hAnsi="Arial" w:cs="Arial"/>
          <w:sz w:val="22"/>
          <w:szCs w:val="22"/>
        </w:rPr>
      </w:pPr>
      <w:r w:rsidRPr="00F30581">
        <w:rPr>
          <w:rFonts w:ascii="Arial" w:hAnsi="Arial" w:cs="Arial"/>
          <w:sz w:val="22"/>
          <w:szCs w:val="22"/>
        </w:rPr>
        <w:t>- drugi instrumenti osiguranja kao što su bankarska garancija, novčani polog ili zadužnica.</w:t>
      </w:r>
    </w:p>
    <w:p w:rsidR="00CC34EA" w:rsidRPr="00F30581" w:rsidRDefault="00CC34EA" w:rsidP="00CC34EA">
      <w:pPr>
        <w:ind w:firstLine="720"/>
        <w:jc w:val="both"/>
        <w:rPr>
          <w:rFonts w:ascii="Arial" w:hAnsi="Arial" w:cs="Arial"/>
          <w:sz w:val="22"/>
          <w:szCs w:val="22"/>
        </w:rPr>
      </w:pPr>
    </w:p>
    <w:p w:rsidR="00CC34EA" w:rsidRPr="00F30581" w:rsidRDefault="00405A6D" w:rsidP="00CC34EA">
      <w:pPr>
        <w:jc w:val="center"/>
        <w:rPr>
          <w:rFonts w:ascii="Arial" w:hAnsi="Arial" w:cs="Arial"/>
          <w:sz w:val="22"/>
          <w:szCs w:val="22"/>
        </w:rPr>
      </w:pPr>
      <w:r>
        <w:rPr>
          <w:rFonts w:ascii="Arial" w:hAnsi="Arial" w:cs="Arial"/>
          <w:b/>
          <w:i/>
          <w:sz w:val="22"/>
          <w:szCs w:val="22"/>
        </w:rPr>
        <w:t>Članak 24</w:t>
      </w:r>
      <w:r w:rsidR="00CC34EA" w:rsidRPr="00F30581">
        <w:rPr>
          <w:rFonts w:ascii="Arial" w:hAnsi="Arial" w:cs="Arial"/>
          <w:b/>
          <w:i/>
          <w:sz w:val="22"/>
          <w:szCs w:val="22"/>
        </w:rPr>
        <w:t>.</w:t>
      </w:r>
    </w:p>
    <w:p w:rsidR="00CC34EA" w:rsidRPr="00F30581" w:rsidRDefault="00CC34EA" w:rsidP="00CC34EA">
      <w:pPr>
        <w:jc w:val="both"/>
        <w:rPr>
          <w:rFonts w:ascii="Arial" w:hAnsi="Arial" w:cs="Arial"/>
          <w:sz w:val="22"/>
          <w:szCs w:val="22"/>
        </w:rPr>
      </w:pPr>
      <w:r w:rsidRPr="00F30581">
        <w:rPr>
          <w:rFonts w:ascii="Arial" w:hAnsi="Arial" w:cs="Arial"/>
          <w:sz w:val="22"/>
          <w:szCs w:val="22"/>
        </w:rPr>
        <w:t>Pisana ponuda za sudjelovanje na javnom natječaju za davanje dozvola iz ovog Plana mora sadržavati:</w:t>
      </w:r>
    </w:p>
    <w:p w:rsidR="00CC34EA" w:rsidRPr="00F30581" w:rsidRDefault="00CC34EA" w:rsidP="00CC34EA">
      <w:pPr>
        <w:pStyle w:val="ListParagraph"/>
        <w:numPr>
          <w:ilvl w:val="0"/>
          <w:numId w:val="25"/>
        </w:numPr>
        <w:ind w:left="357" w:hanging="357"/>
        <w:jc w:val="both"/>
        <w:rPr>
          <w:rFonts w:ascii="Arial" w:hAnsi="Arial" w:cs="Arial"/>
          <w:sz w:val="22"/>
          <w:szCs w:val="22"/>
        </w:rPr>
      </w:pPr>
      <w:r w:rsidRPr="00F30581">
        <w:rPr>
          <w:rFonts w:ascii="Arial" w:hAnsi="Arial" w:cs="Arial"/>
          <w:sz w:val="22"/>
          <w:szCs w:val="22"/>
        </w:rPr>
        <w:t>osnovne podatke o ponuditelju (ime i prezime odnosno tvrtka ili naziv, adresa i OIB), te e-mail adresu i broj mobitela ponuditelja, odnosno osobe ovlaštene za zastupanje ako se radi o pravnoj osobi,</w:t>
      </w:r>
    </w:p>
    <w:p w:rsidR="00CC34EA" w:rsidRPr="006800FE" w:rsidRDefault="00CC34EA" w:rsidP="00CC34EA">
      <w:pPr>
        <w:pStyle w:val="ListParagraph"/>
        <w:numPr>
          <w:ilvl w:val="0"/>
          <w:numId w:val="25"/>
        </w:numPr>
        <w:ind w:left="357" w:hanging="357"/>
        <w:jc w:val="both"/>
        <w:rPr>
          <w:rFonts w:ascii="Arial" w:hAnsi="Arial" w:cs="Arial"/>
          <w:sz w:val="22"/>
          <w:szCs w:val="22"/>
        </w:rPr>
      </w:pPr>
      <w:r w:rsidRPr="00F30581">
        <w:rPr>
          <w:rFonts w:ascii="Arial" w:hAnsi="Arial" w:cs="Arial"/>
          <w:sz w:val="22"/>
          <w:szCs w:val="22"/>
        </w:rPr>
        <w:t xml:space="preserve">izvod iz sudskog registra za pravne osobe, odnosno obrtnog registra za fizičke osobe, </w:t>
      </w:r>
      <w:r w:rsidRPr="00010434">
        <w:rPr>
          <w:rFonts w:ascii="Arial" w:hAnsi="Arial" w:cs="Arial"/>
          <w:sz w:val="22"/>
          <w:szCs w:val="22"/>
        </w:rPr>
        <w:t xml:space="preserve">(ili </w:t>
      </w:r>
      <w:r w:rsidRPr="006800FE">
        <w:rPr>
          <w:rFonts w:ascii="Arial" w:hAnsi="Arial" w:cs="Arial"/>
          <w:sz w:val="22"/>
          <w:szCs w:val="22"/>
        </w:rPr>
        <w:t>drugi odgovarajući dokaz pravne sposobnosti u izvorniku ili ovjerenoj preslici), ne stariji od 30 dana od dana objave javnog natječaja,</w:t>
      </w:r>
    </w:p>
    <w:p w:rsidR="00CC34EA" w:rsidRPr="006800FE" w:rsidRDefault="00CC34EA" w:rsidP="00CC34EA">
      <w:pPr>
        <w:pStyle w:val="ListParagraph"/>
        <w:numPr>
          <w:ilvl w:val="0"/>
          <w:numId w:val="25"/>
        </w:numPr>
        <w:ind w:left="357" w:hanging="357"/>
        <w:jc w:val="both"/>
        <w:rPr>
          <w:rFonts w:ascii="Arial" w:hAnsi="Arial" w:cs="Arial"/>
          <w:sz w:val="22"/>
          <w:szCs w:val="22"/>
        </w:rPr>
      </w:pPr>
      <w:r w:rsidRPr="006800FE">
        <w:rPr>
          <w:rFonts w:ascii="Arial" w:hAnsi="Arial" w:cs="Arial"/>
          <w:sz w:val="22"/>
          <w:szCs w:val="22"/>
        </w:rPr>
        <w:t xml:space="preserve">naznaku lokacije na koju se ponuda odnosi i ponuđenu naknadu za dozvolu, </w:t>
      </w:r>
    </w:p>
    <w:p w:rsidR="00CC34EA" w:rsidRPr="006800FE" w:rsidRDefault="00CC34EA" w:rsidP="00CC34EA">
      <w:pPr>
        <w:pStyle w:val="ListParagraph"/>
        <w:numPr>
          <w:ilvl w:val="0"/>
          <w:numId w:val="25"/>
        </w:numPr>
        <w:ind w:left="357" w:hanging="357"/>
        <w:jc w:val="both"/>
        <w:rPr>
          <w:rFonts w:ascii="Arial" w:hAnsi="Arial" w:cs="Arial"/>
          <w:sz w:val="22"/>
          <w:szCs w:val="22"/>
        </w:rPr>
      </w:pPr>
      <w:r w:rsidRPr="006800FE">
        <w:rPr>
          <w:rFonts w:ascii="Arial" w:hAnsi="Arial" w:cs="Arial"/>
          <w:sz w:val="22"/>
          <w:szCs w:val="22"/>
        </w:rPr>
        <w:t>dokaz o vlasništvu sredstava s kojima obavlja djelatnost na pomorskom dobru ili dokaz o pravnoj osnovi korištenja sredstava koja nisu u vlasništvu podnositelja zahtjeva,</w:t>
      </w:r>
    </w:p>
    <w:p w:rsidR="00CC34EA" w:rsidRPr="006800FE" w:rsidRDefault="00CC34EA" w:rsidP="00CC34EA">
      <w:pPr>
        <w:pStyle w:val="ListParagraph"/>
        <w:numPr>
          <w:ilvl w:val="0"/>
          <w:numId w:val="25"/>
        </w:numPr>
        <w:ind w:left="357" w:hanging="357"/>
        <w:jc w:val="both"/>
        <w:rPr>
          <w:rFonts w:ascii="Arial" w:hAnsi="Arial" w:cs="Arial"/>
          <w:sz w:val="22"/>
          <w:szCs w:val="22"/>
        </w:rPr>
      </w:pPr>
      <w:r w:rsidRPr="006800FE">
        <w:rPr>
          <w:rFonts w:ascii="Arial" w:hAnsi="Arial" w:cs="Arial"/>
          <w:sz w:val="22"/>
          <w:szCs w:val="22"/>
        </w:rPr>
        <w:t>dokaz o sposobnosti brodice za plovidbu (samo kada se dozvola traži za obavljanje djelatnosti brodicom),</w:t>
      </w:r>
    </w:p>
    <w:p w:rsidR="00CC34EA" w:rsidRPr="00F30581" w:rsidRDefault="00CC34EA" w:rsidP="00CC34EA">
      <w:pPr>
        <w:pStyle w:val="ListParagraph"/>
        <w:numPr>
          <w:ilvl w:val="0"/>
          <w:numId w:val="25"/>
        </w:numPr>
        <w:ind w:left="357" w:hanging="357"/>
        <w:jc w:val="both"/>
        <w:rPr>
          <w:rFonts w:ascii="Arial" w:hAnsi="Arial" w:cs="Arial"/>
          <w:sz w:val="22"/>
          <w:szCs w:val="22"/>
        </w:rPr>
      </w:pPr>
      <w:r w:rsidRPr="00F30581">
        <w:rPr>
          <w:rFonts w:ascii="Arial" w:hAnsi="Arial" w:cs="Arial"/>
          <w:sz w:val="22"/>
          <w:szCs w:val="22"/>
        </w:rPr>
        <w:t>dokaz o podmirenim dospjelim obvezama prema državnom proračunu (potvrda Porezne uprave u izvorniku ili ovjerenoj preslici) ne starije od 30 dana od dana objave natječaja,</w:t>
      </w:r>
    </w:p>
    <w:p w:rsidR="00CC34EA" w:rsidRPr="006800FE" w:rsidRDefault="00CC34EA" w:rsidP="00CC34EA">
      <w:pPr>
        <w:pStyle w:val="ListParagraph"/>
        <w:numPr>
          <w:ilvl w:val="0"/>
          <w:numId w:val="25"/>
        </w:numPr>
        <w:ind w:left="357" w:hanging="357"/>
        <w:jc w:val="both"/>
        <w:rPr>
          <w:rFonts w:ascii="Arial" w:hAnsi="Arial" w:cs="Arial"/>
          <w:sz w:val="22"/>
          <w:szCs w:val="22"/>
        </w:rPr>
      </w:pPr>
      <w:r w:rsidRPr="006800FE">
        <w:rPr>
          <w:rFonts w:ascii="Arial" w:hAnsi="Arial" w:cs="Arial"/>
          <w:sz w:val="22"/>
          <w:szCs w:val="22"/>
        </w:rPr>
        <w:t>potvrda o podmirenim dospjelim obvezama prema Gradu Zadru, po svim osnovama</w:t>
      </w:r>
      <w:r w:rsidR="003A667B" w:rsidRPr="006800FE">
        <w:rPr>
          <w:rFonts w:ascii="Arial" w:hAnsi="Arial" w:cs="Arial"/>
          <w:sz w:val="22"/>
          <w:szCs w:val="22"/>
        </w:rPr>
        <w:t>, do trenutka otvaranja ponuda,</w:t>
      </w:r>
    </w:p>
    <w:p w:rsidR="00CC34EA" w:rsidRPr="006800FE" w:rsidRDefault="00CC34EA" w:rsidP="00CC34EA">
      <w:pPr>
        <w:pStyle w:val="ListParagraph"/>
        <w:numPr>
          <w:ilvl w:val="0"/>
          <w:numId w:val="25"/>
        </w:numPr>
        <w:ind w:left="357" w:hanging="357"/>
        <w:jc w:val="both"/>
        <w:rPr>
          <w:rFonts w:ascii="Arial" w:hAnsi="Arial" w:cs="Arial"/>
          <w:sz w:val="22"/>
          <w:szCs w:val="22"/>
        </w:rPr>
      </w:pPr>
      <w:r w:rsidRPr="006800FE">
        <w:rPr>
          <w:rFonts w:ascii="Arial" w:hAnsi="Arial" w:cs="Arial"/>
          <w:sz w:val="22"/>
          <w:szCs w:val="22"/>
        </w:rPr>
        <w:t>prospekt proizvođača ili fotografiju sredstva (za djelatnosti koje se ne odnose na ugostiteljstvo i trgovinu),</w:t>
      </w:r>
    </w:p>
    <w:p w:rsidR="00CC34EA" w:rsidRPr="006800FE" w:rsidRDefault="00CC34EA" w:rsidP="00684998">
      <w:pPr>
        <w:pStyle w:val="ListParagraph"/>
        <w:numPr>
          <w:ilvl w:val="0"/>
          <w:numId w:val="25"/>
        </w:numPr>
        <w:ind w:left="357" w:hanging="357"/>
        <w:jc w:val="both"/>
        <w:rPr>
          <w:rFonts w:ascii="Arial" w:hAnsi="Arial" w:cs="Arial"/>
          <w:sz w:val="22"/>
          <w:szCs w:val="22"/>
        </w:rPr>
      </w:pPr>
      <w:r w:rsidRPr="006800FE">
        <w:rPr>
          <w:rFonts w:ascii="Arial" w:hAnsi="Arial" w:cs="Arial"/>
          <w:sz w:val="22"/>
          <w:szCs w:val="22"/>
        </w:rPr>
        <w:t>za kiosk, montažni objekt do 12 m</w:t>
      </w:r>
      <w:r w:rsidRPr="006800FE">
        <w:rPr>
          <w:rFonts w:ascii="Arial" w:hAnsi="Arial" w:cs="Arial"/>
          <w:sz w:val="22"/>
          <w:szCs w:val="22"/>
          <w:vertAlign w:val="superscript"/>
        </w:rPr>
        <w:t>2</w:t>
      </w:r>
      <w:r w:rsidRPr="006800FE">
        <w:rPr>
          <w:rFonts w:ascii="Arial" w:hAnsi="Arial" w:cs="Arial"/>
          <w:sz w:val="22"/>
          <w:szCs w:val="22"/>
        </w:rPr>
        <w:t xml:space="preserve"> i pripadajuću terasu: </w:t>
      </w:r>
    </w:p>
    <w:p w:rsidR="00CC34EA" w:rsidRPr="006800FE" w:rsidRDefault="00CC34EA" w:rsidP="00684998">
      <w:pPr>
        <w:ind w:left="357" w:firstLine="3"/>
        <w:rPr>
          <w:rFonts w:ascii="Arial" w:hAnsi="Arial" w:cs="Arial"/>
          <w:sz w:val="22"/>
          <w:szCs w:val="22"/>
        </w:rPr>
      </w:pPr>
      <w:r w:rsidRPr="006800FE">
        <w:rPr>
          <w:rFonts w:ascii="Arial" w:hAnsi="Arial" w:cs="Arial"/>
          <w:sz w:val="22"/>
          <w:szCs w:val="22"/>
        </w:rPr>
        <w:t xml:space="preserve">- tehnički opis s detaljnim opisom primijenjenih materijala, načina zatvaranja bočnih </w:t>
      </w:r>
      <w:r w:rsidR="00684998" w:rsidRPr="006800FE">
        <w:rPr>
          <w:rFonts w:ascii="Arial" w:hAnsi="Arial" w:cs="Arial"/>
          <w:sz w:val="22"/>
          <w:szCs w:val="22"/>
        </w:rPr>
        <w:t>s</w:t>
      </w:r>
      <w:r w:rsidRPr="006800FE">
        <w:rPr>
          <w:rFonts w:ascii="Arial" w:hAnsi="Arial" w:cs="Arial"/>
          <w:sz w:val="22"/>
          <w:szCs w:val="22"/>
        </w:rPr>
        <w:t xml:space="preserve">tranica </w:t>
      </w:r>
      <w:r w:rsidR="00684998" w:rsidRPr="006800FE">
        <w:rPr>
          <w:rFonts w:ascii="Arial" w:hAnsi="Arial" w:cs="Arial"/>
          <w:sz w:val="22"/>
          <w:szCs w:val="22"/>
        </w:rPr>
        <w:t>objekta i opisom opreme terase potkrijepljen fotografijama,</w:t>
      </w:r>
    </w:p>
    <w:p w:rsidR="00CC34EA" w:rsidRPr="006800FE" w:rsidRDefault="00CC34EA" w:rsidP="00CC34EA">
      <w:pPr>
        <w:ind w:firstLine="360"/>
        <w:rPr>
          <w:rFonts w:ascii="Arial" w:hAnsi="Arial" w:cs="Arial"/>
          <w:sz w:val="22"/>
          <w:szCs w:val="22"/>
        </w:rPr>
      </w:pPr>
      <w:r w:rsidRPr="006800FE">
        <w:rPr>
          <w:rFonts w:ascii="Arial" w:hAnsi="Arial" w:cs="Arial"/>
          <w:sz w:val="22"/>
          <w:szCs w:val="22"/>
        </w:rPr>
        <w:t>-  situacija u mjerilu 1:500,</w:t>
      </w:r>
    </w:p>
    <w:p w:rsidR="00CC34EA" w:rsidRPr="006800FE" w:rsidRDefault="00CC34EA" w:rsidP="00CC34EA">
      <w:pPr>
        <w:ind w:firstLine="360"/>
        <w:rPr>
          <w:rFonts w:ascii="Arial" w:hAnsi="Arial" w:cs="Arial"/>
          <w:sz w:val="22"/>
          <w:szCs w:val="22"/>
        </w:rPr>
      </w:pPr>
      <w:r w:rsidRPr="006800FE">
        <w:rPr>
          <w:rFonts w:ascii="Arial" w:hAnsi="Arial" w:cs="Arial"/>
          <w:sz w:val="22"/>
          <w:szCs w:val="22"/>
        </w:rPr>
        <w:t>-  tlocrt i presjeci u mjerilu 1:100,</w:t>
      </w:r>
    </w:p>
    <w:p w:rsidR="00CC34EA" w:rsidRPr="006800FE" w:rsidRDefault="00CC34EA" w:rsidP="00CC34EA">
      <w:pPr>
        <w:ind w:firstLine="360"/>
        <w:rPr>
          <w:rFonts w:ascii="Arial" w:hAnsi="Arial" w:cs="Arial"/>
          <w:sz w:val="22"/>
          <w:szCs w:val="22"/>
        </w:rPr>
      </w:pPr>
      <w:r w:rsidRPr="006800FE">
        <w:rPr>
          <w:rFonts w:ascii="Arial" w:hAnsi="Arial" w:cs="Arial"/>
          <w:sz w:val="22"/>
          <w:szCs w:val="22"/>
        </w:rPr>
        <w:t>-  prostorni prikaz s uklapanjem u fotografiju lokacije</w:t>
      </w:r>
    </w:p>
    <w:p w:rsidR="00CC34EA" w:rsidRPr="00F30581" w:rsidRDefault="00CC34EA" w:rsidP="00003B89">
      <w:pPr>
        <w:ind w:left="357" w:hanging="357"/>
        <w:jc w:val="both"/>
        <w:rPr>
          <w:rFonts w:ascii="Arial" w:hAnsi="Arial" w:cs="Arial"/>
          <w:sz w:val="22"/>
          <w:szCs w:val="22"/>
        </w:rPr>
      </w:pPr>
      <w:r w:rsidRPr="00F30581">
        <w:rPr>
          <w:rFonts w:ascii="Arial" w:hAnsi="Arial" w:cs="Arial"/>
          <w:sz w:val="22"/>
          <w:szCs w:val="22"/>
        </w:rPr>
        <w:t>10. solemniziranu bjanko zadužnicu kao jamstvo za ozbiljnos</w:t>
      </w:r>
      <w:r w:rsidR="003A667B" w:rsidRPr="00F30581">
        <w:rPr>
          <w:rFonts w:ascii="Arial" w:hAnsi="Arial" w:cs="Arial"/>
          <w:sz w:val="22"/>
          <w:szCs w:val="22"/>
        </w:rPr>
        <w:t>t ponude na iznos od minimalno 3</w:t>
      </w:r>
      <w:r w:rsidRPr="00F30581">
        <w:rPr>
          <w:rFonts w:ascii="Arial" w:hAnsi="Arial" w:cs="Arial"/>
          <w:sz w:val="22"/>
          <w:szCs w:val="22"/>
        </w:rPr>
        <w:t xml:space="preserve">0% početnog iznosa za dozvolu na pomorskom dobru za koju podnosi ponudu, </w:t>
      </w:r>
    </w:p>
    <w:p w:rsidR="00CC34EA" w:rsidRPr="00F30581" w:rsidRDefault="00CC34EA" w:rsidP="00003B89">
      <w:pPr>
        <w:ind w:left="357" w:hanging="357"/>
        <w:jc w:val="both"/>
        <w:rPr>
          <w:rFonts w:ascii="Arial" w:hAnsi="Arial" w:cs="Arial"/>
          <w:sz w:val="22"/>
          <w:szCs w:val="22"/>
        </w:rPr>
      </w:pPr>
      <w:r w:rsidRPr="00F30581">
        <w:rPr>
          <w:rFonts w:ascii="Arial" w:hAnsi="Arial" w:cs="Arial"/>
          <w:sz w:val="22"/>
          <w:szCs w:val="22"/>
        </w:rPr>
        <w:t>11. izjava, ovjerena kod javnog bilježnika, kojom se daje suglasnost pomorskom redaru za uklanjanje i odvoz na deponij svih predmeta i stvari b</w:t>
      </w:r>
      <w:r w:rsidR="00003B89" w:rsidRPr="00F30581">
        <w:rPr>
          <w:rFonts w:ascii="Arial" w:hAnsi="Arial" w:cs="Arial"/>
          <w:sz w:val="22"/>
          <w:szCs w:val="22"/>
        </w:rPr>
        <w:t>ez provedenog upravnog postupka</w:t>
      </w:r>
      <w:r w:rsidRPr="00F30581">
        <w:rPr>
          <w:rFonts w:ascii="Arial" w:hAnsi="Arial" w:cs="Arial"/>
          <w:sz w:val="22"/>
          <w:szCs w:val="22"/>
        </w:rPr>
        <w:t>:</w:t>
      </w:r>
    </w:p>
    <w:p w:rsidR="00CC34EA" w:rsidRPr="00F30581" w:rsidRDefault="00CC34EA" w:rsidP="00003B89">
      <w:pPr>
        <w:ind w:left="357"/>
        <w:jc w:val="both"/>
        <w:rPr>
          <w:rFonts w:ascii="Arial" w:hAnsi="Arial" w:cs="Arial"/>
          <w:sz w:val="22"/>
          <w:szCs w:val="22"/>
        </w:rPr>
      </w:pPr>
      <w:r w:rsidRPr="00F30581">
        <w:rPr>
          <w:rFonts w:ascii="Arial" w:hAnsi="Arial" w:cs="Arial"/>
          <w:sz w:val="22"/>
          <w:szCs w:val="22"/>
        </w:rPr>
        <w:t>- ako se predmeti i stvari</w:t>
      </w:r>
      <w:r w:rsidR="00003B89" w:rsidRPr="00F30581">
        <w:rPr>
          <w:rFonts w:ascii="Arial" w:hAnsi="Arial" w:cs="Arial"/>
          <w:sz w:val="22"/>
          <w:szCs w:val="22"/>
        </w:rPr>
        <w:t xml:space="preserve"> nalaze izvan odobrene lokacije i/ili</w:t>
      </w:r>
    </w:p>
    <w:p w:rsidR="00CC34EA" w:rsidRPr="00F30581" w:rsidRDefault="00CC34EA" w:rsidP="00003B89">
      <w:pPr>
        <w:ind w:left="357"/>
        <w:jc w:val="both"/>
        <w:rPr>
          <w:rFonts w:ascii="Arial" w:hAnsi="Arial" w:cs="Arial"/>
          <w:sz w:val="22"/>
          <w:szCs w:val="22"/>
        </w:rPr>
      </w:pPr>
      <w:r w:rsidRPr="00F30581">
        <w:rPr>
          <w:rFonts w:ascii="Arial" w:hAnsi="Arial" w:cs="Arial"/>
          <w:sz w:val="22"/>
          <w:szCs w:val="22"/>
        </w:rPr>
        <w:t>- ako se predmeti i stvari nalaze na lokaciji nakon isteka ili ukidanja dozvole na pomorskom dobru</w:t>
      </w:r>
      <w:r w:rsidR="00003B89" w:rsidRPr="00F30581">
        <w:rPr>
          <w:rFonts w:ascii="Arial" w:hAnsi="Arial" w:cs="Arial"/>
          <w:sz w:val="22"/>
          <w:szCs w:val="22"/>
        </w:rPr>
        <w:t xml:space="preserve"> i/</w:t>
      </w:r>
      <w:r w:rsidRPr="00F30581">
        <w:rPr>
          <w:rFonts w:ascii="Arial" w:hAnsi="Arial" w:cs="Arial"/>
          <w:sz w:val="22"/>
          <w:szCs w:val="22"/>
        </w:rPr>
        <w:t>i</w:t>
      </w:r>
      <w:r w:rsidR="00003B89" w:rsidRPr="00F30581">
        <w:rPr>
          <w:rFonts w:ascii="Arial" w:hAnsi="Arial" w:cs="Arial"/>
          <w:sz w:val="22"/>
          <w:szCs w:val="22"/>
        </w:rPr>
        <w:t>li</w:t>
      </w:r>
    </w:p>
    <w:p w:rsidR="00CC34EA" w:rsidRPr="00F30581" w:rsidRDefault="00CC34EA" w:rsidP="00003B89">
      <w:pPr>
        <w:ind w:left="357"/>
        <w:jc w:val="both"/>
        <w:rPr>
          <w:rFonts w:ascii="Arial" w:hAnsi="Arial" w:cs="Arial"/>
          <w:sz w:val="22"/>
          <w:szCs w:val="22"/>
        </w:rPr>
      </w:pPr>
      <w:r w:rsidRPr="00F30581">
        <w:rPr>
          <w:rFonts w:ascii="Arial" w:hAnsi="Arial" w:cs="Arial"/>
          <w:sz w:val="22"/>
          <w:szCs w:val="22"/>
        </w:rPr>
        <w:t>- ako se na lokaciji postavljaju predmeti i stvari koje nisu odobrene dozvolom na pomorskom dobru,</w:t>
      </w:r>
    </w:p>
    <w:p w:rsidR="00CC34EA" w:rsidRPr="00F30581" w:rsidRDefault="00CC34EA" w:rsidP="00003B89">
      <w:pPr>
        <w:ind w:left="357" w:hanging="357"/>
        <w:jc w:val="both"/>
        <w:rPr>
          <w:rFonts w:ascii="Arial" w:hAnsi="Arial" w:cs="Arial"/>
          <w:sz w:val="22"/>
          <w:szCs w:val="22"/>
        </w:rPr>
      </w:pPr>
      <w:r w:rsidRPr="00F30581">
        <w:rPr>
          <w:rFonts w:ascii="Arial" w:hAnsi="Arial" w:cs="Arial"/>
          <w:sz w:val="22"/>
          <w:szCs w:val="22"/>
        </w:rPr>
        <w:t xml:space="preserve">12. jedna ili više bjanko </w:t>
      </w:r>
      <w:r w:rsidRPr="006800FE">
        <w:rPr>
          <w:rFonts w:ascii="Arial" w:hAnsi="Arial" w:cs="Arial"/>
          <w:sz w:val="22"/>
          <w:szCs w:val="22"/>
        </w:rPr>
        <w:t xml:space="preserve">zadužnica u visini dvostrukog iznosa ponuđene </w:t>
      </w:r>
      <w:r w:rsidR="00003B89" w:rsidRPr="006800FE">
        <w:rPr>
          <w:rFonts w:ascii="Arial" w:hAnsi="Arial" w:cs="Arial"/>
          <w:sz w:val="22"/>
          <w:szCs w:val="22"/>
        </w:rPr>
        <w:t xml:space="preserve">godišnje </w:t>
      </w:r>
      <w:r w:rsidRPr="006800FE">
        <w:rPr>
          <w:rFonts w:ascii="Arial" w:hAnsi="Arial" w:cs="Arial"/>
          <w:sz w:val="22"/>
          <w:szCs w:val="22"/>
        </w:rPr>
        <w:t xml:space="preserve">naknade za </w:t>
      </w:r>
      <w:r w:rsidRPr="00F30581">
        <w:rPr>
          <w:rFonts w:ascii="Arial" w:hAnsi="Arial" w:cs="Arial"/>
          <w:sz w:val="22"/>
          <w:szCs w:val="22"/>
        </w:rPr>
        <w:t xml:space="preserve">dozvolu na pomorskom dobru, ovjerena od javnog bilježnika, kojom ovlaštenik dozvole na pomorskom dobru daje suglasnost da se može provesti prisilna ovrha na svim njegovim računima i njegovoj cjelokupnoj pokretnoj i nepokretnoj imovini, a radi naplate </w:t>
      </w:r>
      <w:r w:rsidRPr="00F30581">
        <w:rPr>
          <w:rFonts w:ascii="Arial" w:hAnsi="Arial" w:cs="Arial"/>
          <w:sz w:val="22"/>
          <w:szCs w:val="22"/>
        </w:rPr>
        <w:lastRenderedPageBreak/>
        <w:t>dospjele, a nenaplaćene naknade za dozvolu na pomorskom dobru, za naknadu štete koja može nastati zbog neispunjenja obveza iz dozvole na pomorskom dobru, za korištenje dozvole na pomorskom dobru preko mjere te radi naplate eventualnih troškova ovrhe,</w:t>
      </w:r>
    </w:p>
    <w:p w:rsidR="00CC34EA" w:rsidRPr="00F30581" w:rsidRDefault="00CC34EA" w:rsidP="00CC34EA">
      <w:pPr>
        <w:jc w:val="both"/>
        <w:rPr>
          <w:rFonts w:ascii="Arial" w:hAnsi="Arial" w:cs="Arial"/>
          <w:sz w:val="22"/>
          <w:szCs w:val="22"/>
        </w:rPr>
      </w:pPr>
      <w:r w:rsidRPr="00F30581">
        <w:rPr>
          <w:rFonts w:ascii="Arial" w:hAnsi="Arial" w:cs="Arial"/>
          <w:sz w:val="22"/>
          <w:szCs w:val="22"/>
        </w:rPr>
        <w:t xml:space="preserve">13. </w:t>
      </w:r>
      <w:r w:rsidR="00302CC7" w:rsidRPr="00F30581">
        <w:rPr>
          <w:rFonts w:ascii="Arial" w:hAnsi="Arial" w:cs="Arial"/>
          <w:sz w:val="22"/>
          <w:szCs w:val="22"/>
        </w:rPr>
        <w:t>dokumentaciju kojom se dokazuje isp</w:t>
      </w:r>
      <w:r w:rsidR="00405A6D">
        <w:rPr>
          <w:rFonts w:ascii="Arial" w:hAnsi="Arial" w:cs="Arial"/>
          <w:sz w:val="22"/>
          <w:szCs w:val="22"/>
        </w:rPr>
        <w:t>unjavanje kriterija iz članka 20</w:t>
      </w:r>
      <w:r w:rsidR="00302CC7" w:rsidRPr="00F30581">
        <w:rPr>
          <w:rFonts w:ascii="Arial" w:hAnsi="Arial" w:cs="Arial"/>
          <w:sz w:val="22"/>
          <w:szCs w:val="22"/>
        </w:rPr>
        <w:t>. ovog Plana, te</w:t>
      </w:r>
    </w:p>
    <w:p w:rsidR="00CC34EA" w:rsidRPr="00F30581" w:rsidRDefault="00CC34EA" w:rsidP="00CC34EA">
      <w:pPr>
        <w:jc w:val="both"/>
        <w:rPr>
          <w:rFonts w:ascii="Arial" w:hAnsi="Arial" w:cs="Arial"/>
          <w:color w:val="FF0000"/>
          <w:sz w:val="22"/>
          <w:szCs w:val="22"/>
        </w:rPr>
      </w:pPr>
      <w:r w:rsidRPr="00F30581">
        <w:rPr>
          <w:rFonts w:ascii="Arial" w:hAnsi="Arial" w:cs="Arial"/>
          <w:sz w:val="22"/>
          <w:szCs w:val="22"/>
        </w:rPr>
        <w:t>14. ostalu dokumentaciju koju je ponuditelj obvezan podnijeti sukladno uvjetima iz natječaja.</w:t>
      </w:r>
    </w:p>
    <w:p w:rsidR="00CC34EA" w:rsidRPr="00F30581" w:rsidRDefault="00CC34EA" w:rsidP="00CC34EA">
      <w:pPr>
        <w:rPr>
          <w:rFonts w:ascii="Arial" w:hAnsi="Arial" w:cs="Arial"/>
          <w:b/>
          <w:i/>
          <w:sz w:val="22"/>
          <w:szCs w:val="22"/>
        </w:rPr>
      </w:pPr>
    </w:p>
    <w:p w:rsidR="00CC34EA" w:rsidRPr="00F30581" w:rsidRDefault="00405A6D" w:rsidP="00CC34EA">
      <w:pPr>
        <w:jc w:val="center"/>
        <w:rPr>
          <w:rFonts w:ascii="Arial" w:hAnsi="Arial" w:cs="Arial"/>
          <w:b/>
          <w:i/>
          <w:sz w:val="22"/>
          <w:szCs w:val="22"/>
        </w:rPr>
      </w:pPr>
      <w:r>
        <w:rPr>
          <w:rFonts w:ascii="Arial" w:hAnsi="Arial" w:cs="Arial"/>
          <w:b/>
          <w:i/>
          <w:sz w:val="22"/>
          <w:szCs w:val="22"/>
        </w:rPr>
        <w:t>Članak 25</w:t>
      </w:r>
      <w:r w:rsidR="00CC34EA" w:rsidRPr="00F30581">
        <w:rPr>
          <w:rFonts w:ascii="Arial" w:hAnsi="Arial" w:cs="Arial"/>
          <w:b/>
          <w:i/>
          <w:sz w:val="22"/>
          <w:szCs w:val="22"/>
        </w:rPr>
        <w:t>.</w:t>
      </w:r>
    </w:p>
    <w:p w:rsidR="00CC34EA" w:rsidRDefault="00CC34EA" w:rsidP="00CC34EA">
      <w:pPr>
        <w:jc w:val="both"/>
        <w:rPr>
          <w:rFonts w:ascii="Arial" w:hAnsi="Arial" w:cs="Arial"/>
          <w:sz w:val="22"/>
          <w:szCs w:val="22"/>
        </w:rPr>
      </w:pPr>
      <w:r w:rsidRPr="00F30581">
        <w:rPr>
          <w:rFonts w:ascii="Arial" w:hAnsi="Arial" w:cs="Arial"/>
          <w:sz w:val="22"/>
          <w:szCs w:val="22"/>
        </w:rPr>
        <w:t>Povjerenstvo je dužno, prije otvaranja ponuda, utvrditi koliko je pristiglih ponuda, odnosno jesu li iste pravovremene. Ponude, odnosno prijave koje nisu predane u za to propisanom roku, neće se uzeti u razmatranje u daljnjem tijeku postupka.</w:t>
      </w:r>
    </w:p>
    <w:p w:rsidR="00530784" w:rsidRPr="00F30581" w:rsidRDefault="00530784" w:rsidP="00CC34EA">
      <w:pPr>
        <w:jc w:val="both"/>
        <w:rPr>
          <w:rFonts w:ascii="Arial" w:hAnsi="Arial" w:cs="Arial"/>
          <w:sz w:val="22"/>
          <w:szCs w:val="22"/>
        </w:rPr>
      </w:pPr>
    </w:p>
    <w:p w:rsidR="00CC34EA" w:rsidRDefault="00CC34EA" w:rsidP="00CC34EA">
      <w:pPr>
        <w:jc w:val="both"/>
        <w:rPr>
          <w:rFonts w:ascii="Arial" w:hAnsi="Arial" w:cs="Arial"/>
          <w:sz w:val="22"/>
          <w:szCs w:val="22"/>
        </w:rPr>
      </w:pPr>
      <w:r w:rsidRPr="00F30581">
        <w:rPr>
          <w:rFonts w:ascii="Arial" w:hAnsi="Arial" w:cs="Arial"/>
          <w:sz w:val="22"/>
          <w:szCs w:val="22"/>
        </w:rPr>
        <w:t>Nakon što utvrdi koje su prijave pravovremene, Povjerenstvo pristupa njihovom otvaranju, te ih je dužno razmotriti odnosno utvrditi sadržavaju li iste sve potrebne podatke i dokumentaciju propisanu javnim natječajem (potpune prijave/ponude).</w:t>
      </w:r>
    </w:p>
    <w:p w:rsidR="00530784" w:rsidRPr="00F30581" w:rsidRDefault="00530784" w:rsidP="00CC34EA">
      <w:pPr>
        <w:jc w:val="both"/>
        <w:rPr>
          <w:rFonts w:ascii="Arial" w:hAnsi="Arial" w:cs="Arial"/>
          <w:sz w:val="22"/>
          <w:szCs w:val="22"/>
        </w:rPr>
      </w:pPr>
    </w:p>
    <w:p w:rsidR="00CC34EA" w:rsidRDefault="00CC34EA" w:rsidP="00CC34EA">
      <w:pPr>
        <w:jc w:val="both"/>
        <w:rPr>
          <w:rFonts w:ascii="Arial" w:hAnsi="Arial" w:cs="Arial"/>
          <w:sz w:val="22"/>
          <w:szCs w:val="22"/>
        </w:rPr>
      </w:pPr>
      <w:r w:rsidRPr="00F30581">
        <w:rPr>
          <w:rFonts w:ascii="Arial" w:hAnsi="Arial" w:cs="Arial"/>
          <w:sz w:val="22"/>
          <w:szCs w:val="22"/>
        </w:rPr>
        <w:t xml:space="preserve">Prijave, odnosno ponude koje nisu potpune neće se uzeti u razmatranje u daljnjem tijeku postupka, odnosno prilikom utvrđivanja najpovoljnije ponude. </w:t>
      </w:r>
    </w:p>
    <w:p w:rsidR="00530784" w:rsidRPr="00F30581" w:rsidRDefault="00530784" w:rsidP="00CC34EA">
      <w:pPr>
        <w:jc w:val="both"/>
        <w:rPr>
          <w:rFonts w:ascii="Arial" w:hAnsi="Arial" w:cs="Arial"/>
          <w:sz w:val="22"/>
          <w:szCs w:val="22"/>
        </w:rPr>
      </w:pPr>
    </w:p>
    <w:p w:rsidR="00CC34EA" w:rsidRPr="00F30581" w:rsidRDefault="00CC34EA" w:rsidP="00CC34EA">
      <w:pPr>
        <w:jc w:val="both"/>
        <w:rPr>
          <w:rFonts w:ascii="Arial" w:hAnsi="Arial" w:cs="Arial"/>
          <w:sz w:val="22"/>
          <w:szCs w:val="22"/>
        </w:rPr>
      </w:pPr>
      <w:r w:rsidRPr="00F30581">
        <w:rPr>
          <w:rFonts w:ascii="Arial" w:hAnsi="Arial" w:cs="Arial"/>
          <w:sz w:val="22"/>
          <w:szCs w:val="22"/>
        </w:rPr>
        <w:t xml:space="preserve">Povjerenstvo utvrđuje rang listu ponuditelja čije su ponude pravovremene i potpune i to na način da je najviše rangirani onaj ponuditelj čija je ponuda ocijenjena s najvećim brojem bodova. </w:t>
      </w:r>
    </w:p>
    <w:p w:rsidR="00CC34EA" w:rsidRPr="00F30581" w:rsidRDefault="00CC34EA" w:rsidP="00CC34EA">
      <w:pPr>
        <w:jc w:val="both"/>
        <w:rPr>
          <w:rFonts w:ascii="Arial" w:hAnsi="Arial" w:cs="Arial"/>
          <w:sz w:val="22"/>
          <w:szCs w:val="22"/>
        </w:rPr>
      </w:pPr>
    </w:p>
    <w:p w:rsidR="00CC34EA" w:rsidRPr="00F30581" w:rsidRDefault="00CC34EA" w:rsidP="00CC34EA">
      <w:pPr>
        <w:jc w:val="center"/>
        <w:rPr>
          <w:rFonts w:ascii="Arial" w:hAnsi="Arial" w:cs="Arial"/>
          <w:b/>
          <w:i/>
          <w:sz w:val="22"/>
          <w:szCs w:val="22"/>
        </w:rPr>
      </w:pPr>
      <w:r w:rsidRPr="00F30581">
        <w:rPr>
          <w:rFonts w:ascii="Arial" w:hAnsi="Arial" w:cs="Arial"/>
          <w:b/>
          <w:i/>
          <w:sz w:val="22"/>
          <w:szCs w:val="22"/>
        </w:rPr>
        <w:t>Članak 2</w:t>
      </w:r>
      <w:r w:rsidR="00405A6D">
        <w:rPr>
          <w:rFonts w:ascii="Arial" w:hAnsi="Arial" w:cs="Arial"/>
          <w:b/>
          <w:i/>
          <w:sz w:val="22"/>
          <w:szCs w:val="22"/>
        </w:rPr>
        <w:t>6</w:t>
      </w:r>
      <w:r w:rsidRPr="00F30581">
        <w:rPr>
          <w:rFonts w:ascii="Arial" w:hAnsi="Arial" w:cs="Arial"/>
          <w:b/>
          <w:i/>
          <w:sz w:val="22"/>
          <w:szCs w:val="22"/>
        </w:rPr>
        <w:t>.</w:t>
      </w:r>
    </w:p>
    <w:p w:rsidR="00CC34EA" w:rsidRDefault="00CC34EA" w:rsidP="00CC34EA">
      <w:pPr>
        <w:jc w:val="both"/>
        <w:rPr>
          <w:rFonts w:ascii="Arial" w:hAnsi="Arial" w:cs="Arial"/>
          <w:sz w:val="22"/>
          <w:szCs w:val="22"/>
        </w:rPr>
      </w:pPr>
      <w:r w:rsidRPr="00F30581">
        <w:rPr>
          <w:rFonts w:ascii="Arial" w:hAnsi="Arial" w:cs="Arial"/>
          <w:sz w:val="22"/>
          <w:szCs w:val="22"/>
        </w:rPr>
        <w:t xml:space="preserve">Najpovoljnijim ponuditeljem smatra se ponuditelj čija ponuda, uz ispunjavanje uvjeta iz javnog natječaja, prikupi najveći broj bodova prema kriterijima ocjenjivanja iz članka </w:t>
      </w:r>
      <w:r w:rsidR="00405A6D">
        <w:rPr>
          <w:rFonts w:ascii="Arial" w:hAnsi="Arial" w:cs="Arial"/>
          <w:sz w:val="22"/>
          <w:szCs w:val="22"/>
        </w:rPr>
        <w:t>2</w:t>
      </w:r>
      <w:r w:rsidR="006328E9">
        <w:rPr>
          <w:rFonts w:ascii="Arial" w:hAnsi="Arial" w:cs="Arial"/>
          <w:sz w:val="22"/>
          <w:szCs w:val="22"/>
        </w:rPr>
        <w:t>1</w:t>
      </w:r>
      <w:r w:rsidRPr="00F30581">
        <w:rPr>
          <w:rFonts w:ascii="Arial" w:hAnsi="Arial" w:cs="Arial"/>
          <w:sz w:val="22"/>
          <w:szCs w:val="22"/>
        </w:rPr>
        <w:t>. ovog Plana.</w:t>
      </w:r>
    </w:p>
    <w:p w:rsidR="00530784" w:rsidRPr="00F30581" w:rsidRDefault="00530784" w:rsidP="00CC34EA">
      <w:pPr>
        <w:jc w:val="both"/>
        <w:rPr>
          <w:rFonts w:ascii="Arial" w:hAnsi="Arial" w:cs="Arial"/>
          <w:sz w:val="22"/>
          <w:szCs w:val="22"/>
        </w:rPr>
      </w:pPr>
    </w:p>
    <w:p w:rsidR="00CC34EA" w:rsidRDefault="00CC34EA" w:rsidP="00CC34EA">
      <w:pPr>
        <w:jc w:val="both"/>
        <w:rPr>
          <w:rFonts w:ascii="Arial" w:hAnsi="Arial" w:cs="Arial"/>
          <w:sz w:val="22"/>
          <w:szCs w:val="22"/>
        </w:rPr>
      </w:pPr>
      <w:r w:rsidRPr="00F30581">
        <w:rPr>
          <w:rFonts w:ascii="Arial" w:hAnsi="Arial" w:cs="Arial"/>
          <w:sz w:val="22"/>
          <w:szCs w:val="22"/>
        </w:rPr>
        <w:t xml:space="preserve">U slučaju odustanka prvog najpovoljnijeg ponuditelja, najpovoljnijim ponuditeljem smatra se prvi sljedeći najviše rangirani ponuditelj, uz uvjet da ispunjava i sve druge uvjete javnog natječaja. </w:t>
      </w:r>
    </w:p>
    <w:p w:rsidR="00530784" w:rsidRPr="006800FE" w:rsidRDefault="00530784" w:rsidP="00CC34EA">
      <w:pPr>
        <w:jc w:val="both"/>
        <w:rPr>
          <w:rFonts w:ascii="Arial" w:hAnsi="Arial" w:cs="Arial"/>
          <w:sz w:val="22"/>
          <w:szCs w:val="22"/>
        </w:rPr>
      </w:pPr>
    </w:p>
    <w:p w:rsidR="00CC34EA" w:rsidRPr="006800FE" w:rsidRDefault="00CC34EA" w:rsidP="00CC34EA">
      <w:pPr>
        <w:jc w:val="both"/>
        <w:rPr>
          <w:rFonts w:ascii="Arial" w:hAnsi="Arial" w:cs="Arial"/>
          <w:sz w:val="22"/>
          <w:szCs w:val="22"/>
        </w:rPr>
      </w:pPr>
      <w:r w:rsidRPr="006800FE">
        <w:rPr>
          <w:rFonts w:ascii="Arial" w:hAnsi="Arial" w:cs="Arial"/>
          <w:sz w:val="22"/>
          <w:szCs w:val="22"/>
        </w:rPr>
        <w:t>U slučaju da dva ili više ponuditelja, koji ispunjavaju uvjete iz javnog natječaja, prikupe jednak broj bodova, Povjerenstvo će ih pozvati da najkasnije u roku od tri dana od dana primitka poziva dostave nove ponude. Ako ponuditelji ne dostave nove ponude, najpovoljnijom ponudom smatra se ona koja je ranije zaprimljena u pisarnici Grada.</w:t>
      </w:r>
    </w:p>
    <w:p w:rsidR="00CC34EA" w:rsidRPr="00F30581" w:rsidRDefault="00CC34EA" w:rsidP="00CC34EA">
      <w:pPr>
        <w:jc w:val="both"/>
        <w:rPr>
          <w:rFonts w:ascii="Arial" w:hAnsi="Arial" w:cs="Arial"/>
          <w:color w:val="C00000"/>
          <w:sz w:val="22"/>
          <w:szCs w:val="22"/>
        </w:rPr>
      </w:pPr>
    </w:p>
    <w:p w:rsidR="00CC34EA" w:rsidRPr="00F30581" w:rsidRDefault="00405A6D" w:rsidP="00CC34EA">
      <w:pPr>
        <w:jc w:val="center"/>
        <w:rPr>
          <w:rFonts w:ascii="Arial" w:hAnsi="Arial" w:cs="Arial"/>
          <w:b/>
          <w:i/>
          <w:sz w:val="22"/>
          <w:szCs w:val="22"/>
        </w:rPr>
      </w:pPr>
      <w:r>
        <w:rPr>
          <w:rFonts w:ascii="Arial" w:hAnsi="Arial" w:cs="Arial"/>
          <w:b/>
          <w:i/>
          <w:sz w:val="22"/>
          <w:szCs w:val="22"/>
        </w:rPr>
        <w:t>Članak 27</w:t>
      </w:r>
      <w:r w:rsidR="00CC34EA" w:rsidRPr="00F30581">
        <w:rPr>
          <w:rFonts w:ascii="Arial" w:hAnsi="Arial" w:cs="Arial"/>
          <w:b/>
          <w:i/>
          <w:sz w:val="22"/>
          <w:szCs w:val="22"/>
        </w:rPr>
        <w:t>.</w:t>
      </w:r>
    </w:p>
    <w:p w:rsidR="00302CC7" w:rsidRDefault="00CC34EA" w:rsidP="00CC34EA">
      <w:pPr>
        <w:jc w:val="both"/>
        <w:rPr>
          <w:rFonts w:ascii="Arial" w:hAnsi="Arial" w:cs="Arial"/>
          <w:sz w:val="22"/>
          <w:szCs w:val="22"/>
        </w:rPr>
      </w:pPr>
      <w:r w:rsidRPr="00F30581">
        <w:rPr>
          <w:rFonts w:ascii="Arial" w:hAnsi="Arial" w:cs="Arial"/>
          <w:sz w:val="22"/>
          <w:szCs w:val="22"/>
        </w:rPr>
        <w:t>Odluku o odabiru najpovoljnijeg ponuditelja, odnosno odluku o poništenju javnog natječaja, na prijedlog Gradonačelnika donosi Gradsko vijeće Grada Zadra</w:t>
      </w:r>
      <w:r w:rsidR="00302CC7" w:rsidRPr="00F30581">
        <w:rPr>
          <w:rFonts w:ascii="Arial" w:hAnsi="Arial" w:cs="Arial"/>
          <w:sz w:val="22"/>
          <w:szCs w:val="22"/>
        </w:rPr>
        <w:t>.</w:t>
      </w:r>
      <w:r w:rsidRPr="00F30581">
        <w:rPr>
          <w:rFonts w:ascii="Arial" w:hAnsi="Arial" w:cs="Arial"/>
          <w:sz w:val="22"/>
          <w:szCs w:val="22"/>
        </w:rPr>
        <w:t xml:space="preserve"> </w:t>
      </w:r>
    </w:p>
    <w:p w:rsidR="00530784" w:rsidRPr="00F30581" w:rsidRDefault="00530784" w:rsidP="00CC34EA">
      <w:pPr>
        <w:jc w:val="both"/>
        <w:rPr>
          <w:rFonts w:ascii="Arial" w:hAnsi="Arial" w:cs="Arial"/>
          <w:sz w:val="22"/>
          <w:szCs w:val="22"/>
        </w:rPr>
      </w:pPr>
    </w:p>
    <w:p w:rsidR="00CC34EA" w:rsidRPr="00F30581" w:rsidRDefault="00CC34EA" w:rsidP="00CC34EA">
      <w:pPr>
        <w:jc w:val="both"/>
        <w:rPr>
          <w:rFonts w:ascii="Arial" w:hAnsi="Arial" w:cs="Arial"/>
          <w:sz w:val="22"/>
          <w:szCs w:val="22"/>
        </w:rPr>
      </w:pPr>
      <w:r w:rsidRPr="00F30581">
        <w:rPr>
          <w:rFonts w:ascii="Arial" w:hAnsi="Arial" w:cs="Arial"/>
          <w:sz w:val="22"/>
          <w:szCs w:val="22"/>
        </w:rPr>
        <w:t>Temeljem ponuda zaprimljenih na javnom natječaju, odnosno temeljem odluke o odabiru najpovoljnijeg ponuditelja Gradskog vijeća, rješenje o davanju dozvole na pomorskom dobru najpovoljnijem ponuditelju donosi Gradonačelnik.</w:t>
      </w:r>
    </w:p>
    <w:p w:rsidR="00CC34EA" w:rsidRPr="00F30581" w:rsidRDefault="00CC34EA" w:rsidP="00CC34EA">
      <w:pPr>
        <w:jc w:val="both"/>
        <w:rPr>
          <w:rFonts w:ascii="Arial" w:hAnsi="Arial" w:cs="Arial"/>
          <w:sz w:val="22"/>
          <w:szCs w:val="22"/>
        </w:rPr>
      </w:pPr>
    </w:p>
    <w:p w:rsidR="00CC34EA" w:rsidRPr="00F30581" w:rsidRDefault="00530784" w:rsidP="00CC34EA">
      <w:pPr>
        <w:widowControl w:val="0"/>
        <w:jc w:val="center"/>
        <w:rPr>
          <w:rFonts w:ascii="Arial" w:hAnsi="Arial" w:cs="Arial"/>
          <w:sz w:val="22"/>
          <w:szCs w:val="22"/>
        </w:rPr>
      </w:pPr>
      <w:r>
        <w:rPr>
          <w:rFonts w:ascii="Arial" w:eastAsiaTheme="minorHAnsi" w:hAnsi="Arial" w:cs="Arial"/>
          <w:b/>
          <w:bCs/>
          <w:i/>
          <w:sz w:val="22"/>
          <w:szCs w:val="22"/>
        </w:rPr>
        <w:t>Članak 2</w:t>
      </w:r>
      <w:r w:rsidR="00405A6D">
        <w:rPr>
          <w:rFonts w:ascii="Arial" w:eastAsiaTheme="minorHAnsi" w:hAnsi="Arial" w:cs="Arial"/>
          <w:b/>
          <w:bCs/>
          <w:i/>
          <w:sz w:val="22"/>
          <w:szCs w:val="22"/>
        </w:rPr>
        <w:t>8</w:t>
      </w:r>
      <w:r w:rsidR="00CC34EA" w:rsidRPr="00F30581">
        <w:rPr>
          <w:rFonts w:ascii="Arial" w:eastAsiaTheme="minorHAnsi" w:hAnsi="Arial" w:cs="Arial"/>
          <w:b/>
          <w:bCs/>
          <w:i/>
          <w:sz w:val="22"/>
          <w:szCs w:val="22"/>
        </w:rPr>
        <w:t>.</w:t>
      </w:r>
    </w:p>
    <w:p w:rsidR="00776A81" w:rsidRDefault="00CC34EA" w:rsidP="00CC34EA">
      <w:pPr>
        <w:jc w:val="both"/>
        <w:rPr>
          <w:rFonts w:ascii="Arial" w:hAnsi="Arial" w:cs="Arial"/>
          <w:sz w:val="22"/>
          <w:szCs w:val="22"/>
        </w:rPr>
      </w:pPr>
      <w:r w:rsidRPr="00F30581">
        <w:rPr>
          <w:rFonts w:ascii="Arial" w:hAnsi="Arial" w:cs="Arial"/>
          <w:sz w:val="22"/>
          <w:szCs w:val="22"/>
        </w:rPr>
        <w:t xml:space="preserve">Kada se dozvola na pomorskom dobru daje na zahtjev, u skladu s odredbom članka </w:t>
      </w:r>
      <w:r w:rsidR="00405A6D">
        <w:rPr>
          <w:rFonts w:ascii="Arial" w:hAnsi="Arial" w:cs="Arial"/>
          <w:sz w:val="22"/>
          <w:szCs w:val="22"/>
        </w:rPr>
        <w:t>12</w:t>
      </w:r>
      <w:r w:rsidRPr="00F30581">
        <w:rPr>
          <w:rFonts w:ascii="Arial" w:hAnsi="Arial" w:cs="Arial"/>
          <w:sz w:val="22"/>
          <w:szCs w:val="22"/>
        </w:rPr>
        <w:t>. stavka 2. ovog Plana, podnositelj zahtjeva mora ispunjavati uvjete iz članka 1</w:t>
      </w:r>
      <w:r w:rsidR="00405A6D">
        <w:rPr>
          <w:rFonts w:ascii="Arial" w:hAnsi="Arial" w:cs="Arial"/>
          <w:sz w:val="22"/>
          <w:szCs w:val="22"/>
        </w:rPr>
        <w:t>7</w:t>
      </w:r>
      <w:r w:rsidRPr="00F30581">
        <w:rPr>
          <w:rFonts w:ascii="Arial" w:hAnsi="Arial" w:cs="Arial"/>
          <w:sz w:val="22"/>
          <w:szCs w:val="22"/>
        </w:rPr>
        <w:t>. ovog Plana.</w:t>
      </w:r>
    </w:p>
    <w:p w:rsidR="00CC34EA" w:rsidRPr="00F30581" w:rsidRDefault="00CC34EA" w:rsidP="00CC34EA">
      <w:pPr>
        <w:jc w:val="both"/>
        <w:rPr>
          <w:rFonts w:ascii="Arial" w:hAnsi="Arial" w:cs="Arial"/>
          <w:sz w:val="22"/>
          <w:szCs w:val="22"/>
        </w:rPr>
      </w:pPr>
      <w:r w:rsidRPr="00F30581">
        <w:rPr>
          <w:rFonts w:ascii="Arial" w:hAnsi="Arial" w:cs="Arial"/>
          <w:sz w:val="22"/>
          <w:szCs w:val="22"/>
        </w:rPr>
        <w:t xml:space="preserve">  </w:t>
      </w:r>
    </w:p>
    <w:p w:rsidR="00CC34EA" w:rsidRPr="00F30581" w:rsidRDefault="00CC34EA" w:rsidP="00CC34EA">
      <w:pPr>
        <w:jc w:val="both"/>
        <w:rPr>
          <w:rFonts w:ascii="Arial" w:hAnsi="Arial" w:cs="Arial"/>
          <w:sz w:val="22"/>
          <w:szCs w:val="22"/>
        </w:rPr>
      </w:pPr>
      <w:r w:rsidRPr="00F30581">
        <w:rPr>
          <w:rFonts w:ascii="Arial" w:hAnsi="Arial" w:cs="Arial"/>
          <w:sz w:val="22"/>
          <w:szCs w:val="22"/>
        </w:rPr>
        <w:t>Zahtjev iz stavka 1. ovoga članka podnosi se Upravnom odjelu za gospodarenje gradskom imovinom Grada Zadra, a mora sadržavati:</w:t>
      </w:r>
    </w:p>
    <w:p w:rsidR="00302CC7" w:rsidRPr="006800FE" w:rsidRDefault="00CC34EA" w:rsidP="00667F49">
      <w:pPr>
        <w:jc w:val="both"/>
        <w:rPr>
          <w:rFonts w:ascii="Arial" w:hAnsi="Arial" w:cs="Arial"/>
          <w:sz w:val="22"/>
          <w:szCs w:val="22"/>
        </w:rPr>
      </w:pPr>
      <w:r w:rsidRPr="00F30581">
        <w:rPr>
          <w:rFonts w:ascii="Arial" w:hAnsi="Arial" w:cs="Arial"/>
          <w:sz w:val="22"/>
          <w:szCs w:val="22"/>
        </w:rPr>
        <w:t xml:space="preserve">1. </w:t>
      </w:r>
      <w:r w:rsidR="00302CC7" w:rsidRPr="00F30581">
        <w:rPr>
          <w:rFonts w:ascii="Arial" w:hAnsi="Arial" w:cs="Arial"/>
          <w:sz w:val="22"/>
          <w:szCs w:val="22"/>
        </w:rPr>
        <w:t>osnovne podatke o po</w:t>
      </w:r>
      <w:r w:rsidR="00667F49" w:rsidRPr="00F30581">
        <w:rPr>
          <w:rFonts w:ascii="Arial" w:hAnsi="Arial" w:cs="Arial"/>
          <w:sz w:val="22"/>
          <w:szCs w:val="22"/>
        </w:rPr>
        <w:t>dnositelju zahtjeva</w:t>
      </w:r>
      <w:r w:rsidR="00302CC7" w:rsidRPr="00F30581">
        <w:rPr>
          <w:rFonts w:ascii="Arial" w:hAnsi="Arial" w:cs="Arial"/>
          <w:sz w:val="22"/>
          <w:szCs w:val="22"/>
        </w:rPr>
        <w:t xml:space="preserve"> (ime i prezime odnosno tvrtka ili naziv, adresa i OIB), t</w:t>
      </w:r>
      <w:r w:rsidR="00667F49" w:rsidRPr="00F30581">
        <w:rPr>
          <w:rFonts w:ascii="Arial" w:hAnsi="Arial" w:cs="Arial"/>
          <w:sz w:val="22"/>
          <w:szCs w:val="22"/>
        </w:rPr>
        <w:t>e e-mail adresu i broj mobitela podnositelja</w:t>
      </w:r>
      <w:r w:rsidR="00302CC7" w:rsidRPr="00F30581">
        <w:rPr>
          <w:rFonts w:ascii="Arial" w:hAnsi="Arial" w:cs="Arial"/>
          <w:sz w:val="22"/>
          <w:szCs w:val="22"/>
        </w:rPr>
        <w:t>, odnosno osobe ovlaštene za zastupanje ako se radi o pravnoj osobi,</w:t>
      </w:r>
    </w:p>
    <w:p w:rsidR="00CC34EA" w:rsidRPr="00F30581" w:rsidRDefault="00667F49" w:rsidP="00CC34EA">
      <w:pPr>
        <w:jc w:val="both"/>
        <w:rPr>
          <w:rFonts w:ascii="Arial" w:hAnsi="Arial" w:cs="Arial"/>
          <w:sz w:val="22"/>
          <w:szCs w:val="22"/>
        </w:rPr>
      </w:pPr>
      <w:r w:rsidRPr="006800FE">
        <w:rPr>
          <w:rFonts w:ascii="Arial" w:hAnsi="Arial" w:cs="Arial"/>
          <w:sz w:val="22"/>
          <w:szCs w:val="22"/>
        </w:rPr>
        <w:lastRenderedPageBreak/>
        <w:t xml:space="preserve">2. </w:t>
      </w:r>
      <w:r w:rsidR="00CC34EA" w:rsidRPr="006800FE">
        <w:rPr>
          <w:rFonts w:ascii="Arial" w:hAnsi="Arial" w:cs="Arial"/>
          <w:sz w:val="22"/>
          <w:szCs w:val="22"/>
        </w:rPr>
        <w:t xml:space="preserve">izvod iz sudskog registra za pravne osobe, odnosno obrtnog registra za fizičke osobe, (ili drugi odgovarajući dokaz pravne sposobnosti u izvorniku </w:t>
      </w:r>
      <w:r w:rsidR="00CC34EA" w:rsidRPr="00F30581">
        <w:rPr>
          <w:rFonts w:ascii="Arial" w:hAnsi="Arial" w:cs="Arial"/>
          <w:sz w:val="22"/>
          <w:szCs w:val="22"/>
        </w:rPr>
        <w:t>ili ovjerenoj preslici), ne stariji od 30 dana od dana podnošenja zahtjeva,</w:t>
      </w:r>
    </w:p>
    <w:p w:rsidR="00CC34EA" w:rsidRPr="00F30581" w:rsidRDefault="00667F49" w:rsidP="00CC34EA">
      <w:pPr>
        <w:jc w:val="both"/>
        <w:rPr>
          <w:rFonts w:ascii="Arial" w:hAnsi="Arial" w:cs="Arial"/>
          <w:sz w:val="22"/>
          <w:szCs w:val="22"/>
        </w:rPr>
      </w:pPr>
      <w:r w:rsidRPr="00F30581">
        <w:rPr>
          <w:rFonts w:ascii="Arial" w:hAnsi="Arial" w:cs="Arial"/>
          <w:sz w:val="22"/>
          <w:szCs w:val="22"/>
        </w:rPr>
        <w:t>3</w:t>
      </w:r>
      <w:r w:rsidR="00CC34EA" w:rsidRPr="00F30581">
        <w:rPr>
          <w:rFonts w:ascii="Arial" w:hAnsi="Arial" w:cs="Arial"/>
          <w:sz w:val="22"/>
          <w:szCs w:val="22"/>
        </w:rPr>
        <w:t xml:space="preserve">. dokaz da podnositelj zahtjeva nema dospjelih obveza temeljem javnih davanja, </w:t>
      </w:r>
    </w:p>
    <w:p w:rsidR="00CC34EA" w:rsidRPr="00F30581" w:rsidRDefault="00667F49" w:rsidP="00CC34EA">
      <w:pPr>
        <w:jc w:val="both"/>
        <w:rPr>
          <w:rFonts w:ascii="Arial" w:hAnsi="Arial" w:cs="Arial"/>
          <w:b/>
          <w:bCs/>
          <w:sz w:val="22"/>
          <w:szCs w:val="22"/>
        </w:rPr>
      </w:pPr>
      <w:r w:rsidRPr="00F30581">
        <w:rPr>
          <w:rFonts w:ascii="Arial" w:hAnsi="Arial" w:cs="Arial"/>
          <w:sz w:val="22"/>
          <w:szCs w:val="22"/>
        </w:rPr>
        <w:t>4</w:t>
      </w:r>
      <w:r w:rsidR="00CC34EA" w:rsidRPr="00F30581">
        <w:rPr>
          <w:rFonts w:ascii="Arial" w:hAnsi="Arial" w:cs="Arial"/>
          <w:sz w:val="22"/>
          <w:szCs w:val="22"/>
        </w:rPr>
        <w:t>. dokaz da podnositelj zahtjeva nema nepodmiren dug prema Gradu po bilo kojem osnovu, osim ako je s Gradom regulirao plaćanje duga ili kada ponuditelj istodobno prema Gradu ima dospjelo nepodmireno potraživanje u iznosu koji je jednak ili veći od duga ponuditelja,</w:t>
      </w:r>
    </w:p>
    <w:p w:rsidR="00CC34EA" w:rsidRPr="00F30581" w:rsidRDefault="00667F49" w:rsidP="00CC34EA">
      <w:pPr>
        <w:jc w:val="both"/>
        <w:rPr>
          <w:rFonts w:ascii="Arial" w:hAnsi="Arial" w:cs="Arial"/>
          <w:sz w:val="22"/>
          <w:szCs w:val="22"/>
        </w:rPr>
      </w:pPr>
      <w:r w:rsidRPr="00F30581">
        <w:rPr>
          <w:rFonts w:ascii="Arial" w:hAnsi="Arial" w:cs="Arial"/>
          <w:sz w:val="22"/>
          <w:szCs w:val="22"/>
        </w:rPr>
        <w:t>5</w:t>
      </w:r>
      <w:r w:rsidR="00CC34EA" w:rsidRPr="00F30581">
        <w:rPr>
          <w:rFonts w:ascii="Arial" w:hAnsi="Arial" w:cs="Arial"/>
          <w:sz w:val="22"/>
          <w:szCs w:val="22"/>
        </w:rPr>
        <w:t xml:space="preserve">. naznaku lokacije na koju se zahtjev odnosi s opisom sadržaja djelatnosti i vremensko razdoblje korištenja, </w:t>
      </w:r>
    </w:p>
    <w:p w:rsidR="00CC34EA" w:rsidRPr="00F30581" w:rsidRDefault="00667F49" w:rsidP="00CC34EA">
      <w:pPr>
        <w:jc w:val="both"/>
        <w:rPr>
          <w:rFonts w:ascii="Arial" w:hAnsi="Arial" w:cs="Arial"/>
          <w:sz w:val="22"/>
          <w:szCs w:val="22"/>
        </w:rPr>
      </w:pPr>
      <w:r w:rsidRPr="00F30581">
        <w:rPr>
          <w:rFonts w:ascii="Arial" w:hAnsi="Arial" w:cs="Arial"/>
          <w:sz w:val="22"/>
          <w:szCs w:val="22"/>
        </w:rPr>
        <w:t>6</w:t>
      </w:r>
      <w:r w:rsidR="00CC34EA" w:rsidRPr="00F30581">
        <w:rPr>
          <w:rFonts w:ascii="Arial" w:hAnsi="Arial" w:cs="Arial"/>
          <w:sz w:val="22"/>
          <w:szCs w:val="22"/>
        </w:rPr>
        <w:t>. dokaz o vlasništvu sredstava s kojima obavlja djelatnost na pomorskom dobru ili dokaz o pravnoj osnovi korištenja sredstava koja nisu u vlasništvu podnositelja zahtjeva.</w:t>
      </w:r>
    </w:p>
    <w:p w:rsidR="00CC34EA" w:rsidRPr="00F30581" w:rsidRDefault="00CC34EA" w:rsidP="00CC34EA">
      <w:pPr>
        <w:jc w:val="center"/>
        <w:rPr>
          <w:rFonts w:ascii="Arial" w:hAnsi="Arial" w:cs="Arial"/>
          <w:b/>
          <w:sz w:val="22"/>
          <w:szCs w:val="22"/>
        </w:rPr>
      </w:pPr>
    </w:p>
    <w:p w:rsidR="00CC34EA" w:rsidRPr="00F30581" w:rsidRDefault="00405A6D" w:rsidP="00CC34EA">
      <w:pPr>
        <w:jc w:val="center"/>
        <w:rPr>
          <w:rFonts w:ascii="Arial" w:hAnsi="Arial" w:cs="Arial"/>
          <w:b/>
          <w:i/>
          <w:sz w:val="22"/>
          <w:szCs w:val="22"/>
        </w:rPr>
      </w:pPr>
      <w:r>
        <w:rPr>
          <w:rFonts w:ascii="Arial" w:hAnsi="Arial" w:cs="Arial"/>
          <w:b/>
          <w:i/>
          <w:sz w:val="22"/>
          <w:szCs w:val="22"/>
        </w:rPr>
        <w:t>Članak 29</w:t>
      </w:r>
      <w:r w:rsidR="00CC34EA" w:rsidRPr="00F30581">
        <w:rPr>
          <w:rFonts w:ascii="Arial" w:hAnsi="Arial" w:cs="Arial"/>
          <w:b/>
          <w:i/>
          <w:sz w:val="22"/>
          <w:szCs w:val="22"/>
        </w:rPr>
        <w:t xml:space="preserve">. </w:t>
      </w:r>
    </w:p>
    <w:p w:rsidR="00CC34EA" w:rsidRPr="006800FE" w:rsidRDefault="00CC34EA" w:rsidP="00CC34EA">
      <w:pPr>
        <w:jc w:val="both"/>
        <w:rPr>
          <w:rFonts w:ascii="Arial" w:hAnsi="Arial" w:cs="Arial"/>
          <w:sz w:val="22"/>
          <w:szCs w:val="22"/>
        </w:rPr>
      </w:pPr>
      <w:r w:rsidRPr="006800FE">
        <w:rPr>
          <w:rFonts w:ascii="Arial" w:hAnsi="Arial" w:cs="Arial"/>
          <w:sz w:val="22"/>
          <w:szCs w:val="22"/>
        </w:rPr>
        <w:t>Na temelju za</w:t>
      </w:r>
      <w:r w:rsidR="00405A6D">
        <w:rPr>
          <w:rFonts w:ascii="Arial" w:hAnsi="Arial" w:cs="Arial"/>
          <w:sz w:val="22"/>
          <w:szCs w:val="22"/>
        </w:rPr>
        <w:t>primljenog zahtjeva iz članka 28</w:t>
      </w:r>
      <w:r w:rsidRPr="006800FE">
        <w:rPr>
          <w:rFonts w:ascii="Arial" w:hAnsi="Arial" w:cs="Arial"/>
          <w:sz w:val="22"/>
          <w:szCs w:val="22"/>
        </w:rPr>
        <w:t>. ovoga Plana, te pripremljenog prijedloga odluke o davanju dozvole na pomorskom dobru Upravnog odjela, Gradonačelnik u roku od 30 dana od dana podnošenja zahtjeva donosi rješenje o davanju dozvole na pomorskom dobru.</w:t>
      </w:r>
    </w:p>
    <w:p w:rsidR="00CC34EA" w:rsidRPr="00F30581" w:rsidRDefault="00CC34EA" w:rsidP="00CC34EA">
      <w:pPr>
        <w:jc w:val="both"/>
        <w:rPr>
          <w:rFonts w:ascii="Arial" w:hAnsi="Arial" w:cs="Arial"/>
          <w:color w:val="FF0000"/>
          <w:sz w:val="22"/>
          <w:szCs w:val="22"/>
        </w:rPr>
      </w:pPr>
    </w:p>
    <w:p w:rsidR="00CC34EA" w:rsidRPr="00F30581" w:rsidRDefault="00CC34EA" w:rsidP="00CC34EA">
      <w:pPr>
        <w:jc w:val="both"/>
        <w:rPr>
          <w:rFonts w:ascii="Arial" w:hAnsi="Arial" w:cs="Arial"/>
          <w:color w:val="FF0000"/>
          <w:sz w:val="22"/>
          <w:szCs w:val="22"/>
        </w:rPr>
      </w:pPr>
    </w:p>
    <w:p w:rsidR="00CC34EA" w:rsidRPr="00F30581" w:rsidRDefault="00CC34EA" w:rsidP="00CC34EA">
      <w:pPr>
        <w:autoSpaceDE w:val="0"/>
        <w:autoSpaceDN w:val="0"/>
        <w:adjustRightInd w:val="0"/>
        <w:jc w:val="both"/>
        <w:rPr>
          <w:rFonts w:ascii="Arial" w:hAnsi="Arial" w:cs="Arial"/>
          <w:b/>
          <w:i/>
          <w:sz w:val="22"/>
          <w:szCs w:val="22"/>
        </w:rPr>
      </w:pPr>
      <w:r w:rsidRPr="00F30581">
        <w:rPr>
          <w:rFonts w:ascii="Arial" w:hAnsi="Arial" w:cs="Arial"/>
          <w:b/>
          <w:i/>
          <w:sz w:val="22"/>
          <w:szCs w:val="22"/>
        </w:rPr>
        <w:t>7. UVJETI OBAVLJANJA DJELATNOSTI TEMELJEM DOZVOLE NA POMORSKOM DOBRU</w:t>
      </w:r>
    </w:p>
    <w:p w:rsidR="00CC34EA" w:rsidRPr="00F30581" w:rsidRDefault="00CC34EA" w:rsidP="00CC34EA">
      <w:pPr>
        <w:autoSpaceDE w:val="0"/>
        <w:autoSpaceDN w:val="0"/>
        <w:adjustRightInd w:val="0"/>
        <w:jc w:val="both"/>
        <w:rPr>
          <w:rFonts w:ascii="Arial" w:hAnsi="Arial" w:cs="Arial"/>
          <w:b/>
          <w:sz w:val="22"/>
          <w:szCs w:val="22"/>
        </w:rPr>
      </w:pPr>
    </w:p>
    <w:p w:rsidR="00CC34EA" w:rsidRPr="00F30581" w:rsidRDefault="00405A6D" w:rsidP="00CC34EA">
      <w:pPr>
        <w:pStyle w:val="ListParagraph"/>
        <w:spacing w:after="60"/>
        <w:ind w:left="0"/>
        <w:jc w:val="center"/>
        <w:rPr>
          <w:rFonts w:ascii="Arial" w:hAnsi="Arial" w:cs="Arial"/>
          <w:b/>
          <w:i/>
          <w:sz w:val="22"/>
          <w:szCs w:val="22"/>
        </w:rPr>
      </w:pPr>
      <w:r>
        <w:rPr>
          <w:rFonts w:ascii="Arial" w:hAnsi="Arial" w:cs="Arial"/>
          <w:b/>
          <w:i/>
          <w:sz w:val="22"/>
          <w:szCs w:val="22"/>
        </w:rPr>
        <w:t>Članak 30</w:t>
      </w:r>
      <w:r w:rsidR="00CC34EA" w:rsidRPr="00F30581">
        <w:rPr>
          <w:rFonts w:ascii="Arial" w:hAnsi="Arial" w:cs="Arial"/>
          <w:b/>
          <w:i/>
          <w:sz w:val="22"/>
          <w:szCs w:val="22"/>
        </w:rPr>
        <w:t xml:space="preserve">. </w:t>
      </w:r>
    </w:p>
    <w:p w:rsidR="00695FFD" w:rsidRPr="006800FE" w:rsidRDefault="00C90B9F" w:rsidP="00C90B9F">
      <w:pPr>
        <w:pStyle w:val="ListParagraph"/>
        <w:spacing w:after="60"/>
        <w:ind w:left="0"/>
        <w:jc w:val="both"/>
        <w:rPr>
          <w:rFonts w:ascii="Arial" w:hAnsi="Arial" w:cs="Arial"/>
          <w:sz w:val="22"/>
          <w:szCs w:val="22"/>
        </w:rPr>
      </w:pPr>
      <w:r w:rsidRPr="00F30581">
        <w:rPr>
          <w:rFonts w:ascii="Arial" w:hAnsi="Arial" w:cs="Arial"/>
          <w:sz w:val="22"/>
          <w:szCs w:val="22"/>
        </w:rPr>
        <w:t xml:space="preserve">Ovlaštenik dozvole na pomorskom dobru ne može započeti obavljati djelatnost temeljem </w:t>
      </w:r>
      <w:r w:rsidRPr="006800FE">
        <w:rPr>
          <w:rFonts w:ascii="Arial" w:hAnsi="Arial" w:cs="Arial"/>
          <w:sz w:val="22"/>
          <w:szCs w:val="22"/>
        </w:rPr>
        <w:t>dozvole prije nego što ga pomorski redar uvede u posjed dozvolom odobrene</w:t>
      </w:r>
      <w:r w:rsidR="00695FFD" w:rsidRPr="006800FE">
        <w:rPr>
          <w:rFonts w:ascii="Arial" w:hAnsi="Arial" w:cs="Arial"/>
          <w:sz w:val="22"/>
          <w:szCs w:val="22"/>
        </w:rPr>
        <w:t xml:space="preserve"> lokacije.</w:t>
      </w:r>
    </w:p>
    <w:p w:rsidR="00C7132E" w:rsidRPr="006800FE" w:rsidRDefault="00C7132E" w:rsidP="00C90B9F">
      <w:pPr>
        <w:pStyle w:val="ListParagraph"/>
        <w:spacing w:after="60"/>
        <w:ind w:left="0"/>
        <w:jc w:val="both"/>
        <w:rPr>
          <w:rFonts w:ascii="Arial" w:hAnsi="Arial" w:cs="Arial"/>
          <w:sz w:val="22"/>
          <w:szCs w:val="22"/>
        </w:rPr>
      </w:pPr>
    </w:p>
    <w:p w:rsidR="00C7132E" w:rsidRPr="006800FE" w:rsidRDefault="00C7132E" w:rsidP="00C90B9F">
      <w:pPr>
        <w:pStyle w:val="ListParagraph"/>
        <w:spacing w:after="60"/>
        <w:ind w:left="0"/>
        <w:jc w:val="both"/>
        <w:rPr>
          <w:rFonts w:ascii="Arial" w:hAnsi="Arial" w:cs="Arial"/>
          <w:sz w:val="22"/>
          <w:szCs w:val="22"/>
        </w:rPr>
      </w:pPr>
      <w:r w:rsidRPr="006800FE">
        <w:rPr>
          <w:rFonts w:ascii="Arial" w:hAnsi="Arial" w:cs="Arial"/>
          <w:sz w:val="22"/>
          <w:szCs w:val="22"/>
        </w:rPr>
        <w:t>Nakon isteka vremena na koje je dod</w:t>
      </w:r>
      <w:r w:rsidR="001403C7" w:rsidRPr="006800FE">
        <w:rPr>
          <w:rFonts w:ascii="Arial" w:hAnsi="Arial" w:cs="Arial"/>
          <w:sz w:val="22"/>
          <w:szCs w:val="22"/>
        </w:rPr>
        <w:t>i</w:t>
      </w:r>
      <w:r w:rsidRPr="006800FE">
        <w:rPr>
          <w:rFonts w:ascii="Arial" w:hAnsi="Arial" w:cs="Arial"/>
          <w:sz w:val="22"/>
          <w:szCs w:val="22"/>
        </w:rPr>
        <w:t xml:space="preserve">jeljena dozvola na pomorskom dobru, bivši ovlaštenik je dužan u roku od 8 dana ukloniti sva sredstva s pomorskog dobra i vratiti lokaciju u prvobitno stanje, te </w:t>
      </w:r>
      <w:r w:rsidR="001403C7" w:rsidRPr="006800FE">
        <w:rPr>
          <w:rFonts w:ascii="Arial" w:hAnsi="Arial" w:cs="Arial"/>
          <w:sz w:val="22"/>
          <w:szCs w:val="22"/>
        </w:rPr>
        <w:t xml:space="preserve">posjed lokacije </w:t>
      </w:r>
      <w:r w:rsidRPr="006800FE">
        <w:rPr>
          <w:rFonts w:ascii="Arial" w:hAnsi="Arial" w:cs="Arial"/>
          <w:sz w:val="22"/>
          <w:szCs w:val="22"/>
        </w:rPr>
        <w:t xml:space="preserve">predati </w:t>
      </w:r>
      <w:r w:rsidR="001403C7" w:rsidRPr="006800FE">
        <w:rPr>
          <w:rFonts w:ascii="Arial" w:hAnsi="Arial" w:cs="Arial"/>
          <w:sz w:val="22"/>
          <w:szCs w:val="22"/>
        </w:rPr>
        <w:t>slobodan od osoba i stvari pomorskom redaru.</w:t>
      </w:r>
    </w:p>
    <w:p w:rsidR="00776A81" w:rsidRPr="006800FE" w:rsidRDefault="00776A81" w:rsidP="00C90B9F">
      <w:pPr>
        <w:pStyle w:val="ListParagraph"/>
        <w:spacing w:after="60"/>
        <w:ind w:left="0"/>
        <w:jc w:val="both"/>
        <w:rPr>
          <w:rFonts w:ascii="Arial" w:hAnsi="Arial" w:cs="Arial"/>
          <w:sz w:val="22"/>
          <w:szCs w:val="22"/>
        </w:rPr>
      </w:pPr>
    </w:p>
    <w:p w:rsidR="00C90B9F" w:rsidRPr="006800FE" w:rsidRDefault="00695FFD" w:rsidP="00C90B9F">
      <w:pPr>
        <w:pStyle w:val="ListParagraph"/>
        <w:spacing w:after="60"/>
        <w:ind w:left="0"/>
        <w:jc w:val="both"/>
        <w:rPr>
          <w:rFonts w:ascii="Arial" w:hAnsi="Arial" w:cs="Arial"/>
          <w:sz w:val="22"/>
          <w:szCs w:val="22"/>
        </w:rPr>
      </w:pPr>
      <w:r w:rsidRPr="006800FE">
        <w:rPr>
          <w:rFonts w:ascii="Arial" w:hAnsi="Arial" w:cs="Arial"/>
          <w:sz w:val="22"/>
          <w:szCs w:val="22"/>
        </w:rPr>
        <w:t xml:space="preserve">O uvođenju u posjed ovlaštenika dozvole, </w:t>
      </w:r>
      <w:r w:rsidR="00C7132E" w:rsidRPr="006800FE">
        <w:rPr>
          <w:rFonts w:ascii="Arial" w:hAnsi="Arial" w:cs="Arial"/>
          <w:sz w:val="22"/>
          <w:szCs w:val="22"/>
        </w:rPr>
        <w:t xml:space="preserve">te povratu </w:t>
      </w:r>
      <w:r w:rsidR="001403C7" w:rsidRPr="006800FE">
        <w:rPr>
          <w:rFonts w:ascii="Arial" w:hAnsi="Arial" w:cs="Arial"/>
          <w:sz w:val="22"/>
          <w:szCs w:val="22"/>
        </w:rPr>
        <w:t xml:space="preserve">posjeda </w:t>
      </w:r>
      <w:r w:rsidR="00C7132E" w:rsidRPr="006800FE">
        <w:rPr>
          <w:rFonts w:ascii="Arial" w:hAnsi="Arial" w:cs="Arial"/>
          <w:sz w:val="22"/>
          <w:szCs w:val="22"/>
        </w:rPr>
        <w:t xml:space="preserve">lokacije </w:t>
      </w:r>
      <w:r w:rsidRPr="006800FE">
        <w:rPr>
          <w:rFonts w:ascii="Arial" w:hAnsi="Arial" w:cs="Arial"/>
          <w:sz w:val="22"/>
          <w:szCs w:val="22"/>
        </w:rPr>
        <w:t xml:space="preserve">pomorski redar sastavlja zapisnik. </w:t>
      </w:r>
      <w:r w:rsidR="00C90B9F" w:rsidRPr="006800FE">
        <w:rPr>
          <w:rFonts w:ascii="Arial" w:hAnsi="Arial" w:cs="Arial"/>
          <w:sz w:val="22"/>
          <w:szCs w:val="22"/>
        </w:rPr>
        <w:t xml:space="preserve"> </w:t>
      </w:r>
    </w:p>
    <w:p w:rsidR="00776A81" w:rsidRPr="00F30581" w:rsidRDefault="00776A81" w:rsidP="00C90B9F">
      <w:pPr>
        <w:pStyle w:val="ListParagraph"/>
        <w:spacing w:after="60"/>
        <w:ind w:left="0"/>
        <w:jc w:val="both"/>
        <w:rPr>
          <w:rFonts w:ascii="Arial" w:hAnsi="Arial" w:cs="Arial"/>
          <w:sz w:val="22"/>
          <w:szCs w:val="22"/>
        </w:rPr>
      </w:pPr>
    </w:p>
    <w:p w:rsidR="00CC34EA" w:rsidRDefault="00CC34EA" w:rsidP="00715901">
      <w:pPr>
        <w:autoSpaceDE w:val="0"/>
        <w:autoSpaceDN w:val="0"/>
        <w:adjustRightInd w:val="0"/>
        <w:jc w:val="both"/>
        <w:rPr>
          <w:rFonts w:ascii="Arial" w:hAnsi="Arial" w:cs="Arial"/>
          <w:sz w:val="22"/>
          <w:szCs w:val="22"/>
          <w:lang w:eastAsia="x-none"/>
        </w:rPr>
      </w:pPr>
      <w:r w:rsidRPr="00F30581">
        <w:rPr>
          <w:rFonts w:ascii="Arial" w:hAnsi="Arial" w:cs="Arial"/>
          <w:sz w:val="22"/>
          <w:szCs w:val="22"/>
        </w:rPr>
        <w:t>Ovlaštenik dozvole na pomorskom dobru može obavljati djelatnost na pomorskom dobru samo u opsegu i pod uvjetima utvrđenim u dozvoli, te je dužan redovito održavati i čistiti pomorsko dobro na kojem je dobio dozvolu.</w:t>
      </w:r>
      <w:r w:rsidR="00715901" w:rsidRPr="00715901">
        <w:rPr>
          <w:rFonts w:ascii="Arial" w:hAnsi="Arial" w:cs="Arial"/>
          <w:sz w:val="22"/>
          <w:szCs w:val="22"/>
          <w:lang w:val="x-none" w:eastAsia="x-none"/>
        </w:rPr>
        <w:t xml:space="preserve"> </w:t>
      </w:r>
    </w:p>
    <w:p w:rsidR="00776A81" w:rsidRPr="00F30581" w:rsidRDefault="00776A81" w:rsidP="00CC34EA">
      <w:pPr>
        <w:jc w:val="both"/>
        <w:rPr>
          <w:rFonts w:ascii="Arial" w:hAnsi="Arial" w:cs="Arial"/>
          <w:sz w:val="22"/>
          <w:szCs w:val="22"/>
        </w:rPr>
      </w:pPr>
    </w:p>
    <w:p w:rsidR="00CC34EA" w:rsidRDefault="00CC34EA" w:rsidP="00CC34EA">
      <w:pPr>
        <w:pStyle w:val="ListParagraph"/>
        <w:spacing w:after="60"/>
        <w:ind w:left="0"/>
        <w:jc w:val="both"/>
        <w:rPr>
          <w:rFonts w:ascii="Arial" w:hAnsi="Arial" w:cs="Arial"/>
          <w:sz w:val="22"/>
          <w:szCs w:val="22"/>
        </w:rPr>
      </w:pPr>
      <w:r w:rsidRPr="00F30581">
        <w:rPr>
          <w:rFonts w:ascii="Arial" w:hAnsi="Arial" w:cs="Arial"/>
          <w:sz w:val="22"/>
          <w:szCs w:val="22"/>
        </w:rPr>
        <w:t xml:space="preserve">Ovlaštenik nema pravo sklapati ugovore s trećim osobama na temelju kojih bi treće osobe obavljale djelatnost ili dio djelatnosti iz dozvole, niti ga davatelj dozvole može na to ovlastiti. Ova zabrana se ne odnosi na najam, posudbu i sl. samih sredstava kojima se obavlja djelatnost iz dozvole. </w:t>
      </w:r>
    </w:p>
    <w:p w:rsidR="00715901" w:rsidRDefault="00715901" w:rsidP="00CC34EA">
      <w:pPr>
        <w:pStyle w:val="ListParagraph"/>
        <w:spacing w:after="60"/>
        <w:ind w:left="0"/>
        <w:jc w:val="both"/>
        <w:rPr>
          <w:rFonts w:ascii="Arial" w:hAnsi="Arial" w:cs="Arial"/>
          <w:sz w:val="22"/>
          <w:szCs w:val="22"/>
        </w:rPr>
      </w:pPr>
    </w:p>
    <w:p w:rsidR="00715901" w:rsidRPr="00F30581" w:rsidRDefault="00715901" w:rsidP="00715901">
      <w:pPr>
        <w:autoSpaceDE w:val="0"/>
        <w:autoSpaceDN w:val="0"/>
        <w:adjustRightInd w:val="0"/>
        <w:jc w:val="both"/>
        <w:rPr>
          <w:rFonts w:ascii="Arial" w:hAnsi="Arial" w:cs="Arial"/>
          <w:sz w:val="22"/>
          <w:szCs w:val="22"/>
          <w:lang w:eastAsia="x-none"/>
        </w:rPr>
      </w:pPr>
      <w:r w:rsidRPr="00F30581">
        <w:rPr>
          <w:rFonts w:ascii="Arial" w:hAnsi="Arial" w:cs="Arial"/>
          <w:sz w:val="22"/>
          <w:szCs w:val="22"/>
          <w:lang w:val="x-none" w:eastAsia="x-none"/>
        </w:rPr>
        <w:t>Ovlaštenik dozvole na pomorskom dobru dužan je uvažiti opći javni interes i značaj pomorskog dobra, propise o sigurnosti plovidbe, zaštit</w:t>
      </w:r>
      <w:r w:rsidRPr="00F30581">
        <w:rPr>
          <w:rFonts w:ascii="Arial" w:hAnsi="Arial" w:cs="Arial"/>
          <w:sz w:val="22"/>
          <w:szCs w:val="22"/>
          <w:lang w:eastAsia="x-none"/>
        </w:rPr>
        <w:t>e</w:t>
      </w:r>
      <w:r w:rsidRPr="00F30581">
        <w:rPr>
          <w:rFonts w:ascii="Arial" w:hAnsi="Arial" w:cs="Arial"/>
          <w:sz w:val="22"/>
          <w:szCs w:val="22"/>
          <w:lang w:val="x-none" w:eastAsia="x-none"/>
        </w:rPr>
        <w:t xml:space="preserve"> okoliša</w:t>
      </w:r>
      <w:r w:rsidR="00470D53">
        <w:rPr>
          <w:rFonts w:ascii="Arial" w:hAnsi="Arial" w:cs="Arial"/>
          <w:sz w:val="22"/>
          <w:szCs w:val="22"/>
          <w:lang w:eastAsia="x-none"/>
        </w:rPr>
        <w:t>,</w:t>
      </w:r>
      <w:r w:rsidRPr="00F30581">
        <w:rPr>
          <w:rFonts w:ascii="Arial" w:hAnsi="Arial" w:cs="Arial"/>
          <w:sz w:val="22"/>
          <w:szCs w:val="22"/>
          <w:lang w:val="x-none" w:eastAsia="x-none"/>
        </w:rPr>
        <w:t xml:space="preserve"> </w:t>
      </w:r>
      <w:r w:rsidRPr="00F30581">
        <w:rPr>
          <w:rFonts w:ascii="Arial" w:hAnsi="Arial" w:cs="Arial"/>
          <w:sz w:val="22"/>
          <w:szCs w:val="22"/>
          <w:lang w:eastAsia="x-none"/>
        </w:rPr>
        <w:t xml:space="preserve">te </w:t>
      </w:r>
      <w:r w:rsidR="006328E9">
        <w:rPr>
          <w:rFonts w:ascii="Arial" w:hAnsi="Arial" w:cs="Arial"/>
          <w:sz w:val="22"/>
          <w:szCs w:val="22"/>
          <w:lang w:eastAsia="x-none"/>
        </w:rPr>
        <w:t>važeće</w:t>
      </w:r>
      <w:r w:rsidRPr="00F30581">
        <w:rPr>
          <w:rFonts w:ascii="Arial" w:hAnsi="Arial" w:cs="Arial"/>
          <w:sz w:val="22"/>
          <w:szCs w:val="22"/>
          <w:lang w:eastAsia="x-none"/>
        </w:rPr>
        <w:t xml:space="preserve"> </w:t>
      </w:r>
      <w:r w:rsidRPr="00F30581">
        <w:rPr>
          <w:rFonts w:ascii="Arial" w:hAnsi="Arial" w:cs="Arial"/>
          <w:sz w:val="22"/>
          <w:szCs w:val="22"/>
        </w:rPr>
        <w:t>O</w:t>
      </w:r>
      <w:r w:rsidR="006328E9">
        <w:rPr>
          <w:rFonts w:ascii="Arial" w:hAnsi="Arial" w:cs="Arial"/>
          <w:sz w:val="22"/>
          <w:szCs w:val="22"/>
        </w:rPr>
        <w:t>dluke o redu na pomorskom dobru</w:t>
      </w:r>
      <w:r w:rsidR="00470D53">
        <w:rPr>
          <w:rFonts w:ascii="Arial" w:hAnsi="Arial" w:cs="Arial"/>
          <w:sz w:val="22"/>
          <w:szCs w:val="22"/>
          <w:lang w:eastAsia="x-none"/>
        </w:rPr>
        <w:t>, kao i uvjeta sigurnosti plovidbe koje utvrđuje nadležna lučka kapetanija.</w:t>
      </w:r>
    </w:p>
    <w:p w:rsidR="00715901" w:rsidRPr="00F30581" w:rsidRDefault="00715901" w:rsidP="00CC34EA">
      <w:pPr>
        <w:pStyle w:val="ListParagraph"/>
        <w:spacing w:after="60"/>
        <w:ind w:left="0"/>
        <w:jc w:val="both"/>
        <w:rPr>
          <w:rFonts w:ascii="Arial" w:hAnsi="Arial" w:cs="Arial"/>
          <w:sz w:val="22"/>
          <w:szCs w:val="22"/>
        </w:rPr>
      </w:pPr>
    </w:p>
    <w:p w:rsidR="00715901" w:rsidRPr="00715901" w:rsidRDefault="00715901" w:rsidP="00715901">
      <w:pPr>
        <w:jc w:val="both"/>
        <w:rPr>
          <w:rFonts w:ascii="Arial" w:hAnsi="Arial" w:cs="Arial"/>
          <w:b/>
          <w:iCs/>
          <w:sz w:val="22"/>
          <w:szCs w:val="22"/>
        </w:rPr>
      </w:pPr>
      <w:r>
        <w:rPr>
          <w:rFonts w:ascii="Arial" w:hAnsi="Arial" w:cs="Arial"/>
          <w:b/>
          <w:sz w:val="22"/>
          <w:szCs w:val="22"/>
        </w:rPr>
        <w:t xml:space="preserve">7.1. </w:t>
      </w:r>
      <w:r w:rsidRPr="00715901">
        <w:rPr>
          <w:rFonts w:ascii="Arial" w:hAnsi="Arial" w:cs="Arial"/>
          <w:b/>
          <w:sz w:val="22"/>
          <w:szCs w:val="22"/>
        </w:rPr>
        <w:t>Uvjeti za obavljanje djelatnosti iznajmljivanja plovila na vodomlazni pogon (jet ski)</w:t>
      </w:r>
    </w:p>
    <w:p w:rsidR="00CC34EA" w:rsidRPr="00F30581" w:rsidRDefault="00CC34EA" w:rsidP="00CC34EA">
      <w:pPr>
        <w:autoSpaceDE w:val="0"/>
        <w:autoSpaceDN w:val="0"/>
        <w:adjustRightInd w:val="0"/>
        <w:jc w:val="center"/>
        <w:rPr>
          <w:rFonts w:ascii="Arial" w:hAnsi="Arial" w:cs="Arial"/>
          <w:b/>
          <w:i/>
          <w:sz w:val="22"/>
          <w:szCs w:val="22"/>
        </w:rPr>
      </w:pPr>
    </w:p>
    <w:p w:rsidR="00715901" w:rsidRPr="00715901" w:rsidRDefault="00405A6D" w:rsidP="00715901">
      <w:pPr>
        <w:jc w:val="center"/>
      </w:pPr>
      <w:r>
        <w:rPr>
          <w:rFonts w:ascii="Arial" w:hAnsi="Arial" w:cs="Arial"/>
          <w:b/>
          <w:i/>
          <w:sz w:val="22"/>
          <w:szCs w:val="22"/>
        </w:rPr>
        <w:t>Članak 31</w:t>
      </w:r>
      <w:r w:rsidR="00CC34EA" w:rsidRPr="00F30581">
        <w:rPr>
          <w:rFonts w:ascii="Arial" w:hAnsi="Arial" w:cs="Arial"/>
          <w:b/>
          <w:i/>
          <w:sz w:val="22"/>
          <w:szCs w:val="22"/>
        </w:rPr>
        <w:t>.</w:t>
      </w:r>
    </w:p>
    <w:p w:rsidR="00715901" w:rsidRPr="00715901" w:rsidRDefault="00332D52" w:rsidP="00332D52">
      <w:pPr>
        <w:jc w:val="both"/>
        <w:rPr>
          <w:rFonts w:ascii="Arial" w:hAnsi="Arial" w:cs="Arial"/>
          <w:sz w:val="22"/>
          <w:szCs w:val="22"/>
        </w:rPr>
      </w:pPr>
      <w:r>
        <w:rPr>
          <w:rFonts w:ascii="Arial" w:hAnsi="Arial" w:cs="Arial"/>
          <w:sz w:val="22"/>
          <w:szCs w:val="22"/>
        </w:rPr>
        <w:t xml:space="preserve">Na mikrolokacijama </w:t>
      </w:r>
      <w:r w:rsidR="009177A1">
        <w:rPr>
          <w:rFonts w:ascii="Arial" w:hAnsi="Arial" w:cs="Arial"/>
          <w:sz w:val="22"/>
          <w:szCs w:val="22"/>
        </w:rPr>
        <w:t xml:space="preserve">iz čl. 13. st. 1. </w:t>
      </w:r>
      <w:r w:rsidR="006328E9">
        <w:rPr>
          <w:rFonts w:ascii="Arial" w:hAnsi="Arial" w:cs="Arial"/>
          <w:sz w:val="22"/>
          <w:szCs w:val="22"/>
        </w:rPr>
        <w:t xml:space="preserve">tabelarnog prikaza </w:t>
      </w:r>
      <w:r w:rsidR="009177A1">
        <w:rPr>
          <w:rFonts w:ascii="Arial" w:hAnsi="Arial" w:cs="Arial"/>
          <w:sz w:val="22"/>
          <w:szCs w:val="22"/>
        </w:rPr>
        <w:t xml:space="preserve">ovog Plana </w:t>
      </w:r>
      <w:r>
        <w:rPr>
          <w:rFonts w:ascii="Arial" w:hAnsi="Arial" w:cs="Arial"/>
          <w:sz w:val="22"/>
          <w:szCs w:val="22"/>
        </w:rPr>
        <w:t xml:space="preserve">na kojima se obavlja djelatnost </w:t>
      </w:r>
      <w:r w:rsidRPr="00332D52">
        <w:rPr>
          <w:rFonts w:ascii="Arial" w:hAnsi="Arial" w:cs="Arial"/>
          <w:sz w:val="22"/>
          <w:szCs w:val="22"/>
        </w:rPr>
        <w:t>iznajmljivanja plovila na vodomlazni pogon (jet ski)</w:t>
      </w:r>
      <w:r w:rsidR="009177A1">
        <w:rPr>
          <w:rFonts w:ascii="Arial" w:hAnsi="Arial" w:cs="Arial"/>
          <w:sz w:val="22"/>
          <w:szCs w:val="22"/>
        </w:rPr>
        <w:t xml:space="preserve">, </w:t>
      </w:r>
      <w:r w:rsidR="006328E9">
        <w:rPr>
          <w:rFonts w:ascii="Arial" w:hAnsi="Arial" w:cs="Arial"/>
          <w:sz w:val="22"/>
          <w:szCs w:val="22"/>
        </w:rPr>
        <w:t>nadležni Upravni odjel Grada Zad</w:t>
      </w:r>
      <w:r w:rsidRPr="006328E9">
        <w:rPr>
          <w:rFonts w:ascii="Arial" w:hAnsi="Arial" w:cs="Arial"/>
          <w:sz w:val="22"/>
          <w:szCs w:val="22"/>
        </w:rPr>
        <w:t>r</w:t>
      </w:r>
      <w:r w:rsidR="006328E9">
        <w:rPr>
          <w:rFonts w:ascii="Arial" w:hAnsi="Arial" w:cs="Arial"/>
          <w:sz w:val="22"/>
          <w:szCs w:val="22"/>
        </w:rPr>
        <w:t>a</w:t>
      </w:r>
      <w:r w:rsidRPr="006328E9">
        <w:rPr>
          <w:rFonts w:ascii="Arial" w:hAnsi="Arial" w:cs="Arial"/>
          <w:sz w:val="22"/>
          <w:szCs w:val="22"/>
        </w:rPr>
        <w:t xml:space="preserve">/TD „Obala i lučice“ d.o.o. Zadar </w:t>
      </w:r>
      <w:r w:rsidR="00715901" w:rsidRPr="00715901">
        <w:rPr>
          <w:rFonts w:ascii="Arial" w:hAnsi="Arial" w:cs="Arial"/>
          <w:sz w:val="22"/>
          <w:szCs w:val="22"/>
        </w:rPr>
        <w:t>dužn</w:t>
      </w:r>
      <w:r>
        <w:rPr>
          <w:rFonts w:ascii="Arial" w:hAnsi="Arial" w:cs="Arial"/>
          <w:sz w:val="22"/>
          <w:szCs w:val="22"/>
        </w:rPr>
        <w:t>o</w:t>
      </w:r>
      <w:r w:rsidR="00715901" w:rsidRPr="00715901">
        <w:rPr>
          <w:rFonts w:ascii="Arial" w:hAnsi="Arial" w:cs="Arial"/>
          <w:sz w:val="22"/>
          <w:szCs w:val="22"/>
        </w:rPr>
        <w:t xml:space="preserve"> je morski akvatorij plaže ograditi zaštitnom plutajućom barijerom radi zaštite kupača, te vidljivo istaknuti pisano upozorenje o zabrani kupanja izvan ograđenog područja morskog akvatorija plaže.</w:t>
      </w:r>
    </w:p>
    <w:p w:rsidR="00715901" w:rsidRPr="00715901" w:rsidRDefault="00715901" w:rsidP="00715901">
      <w:pPr>
        <w:pStyle w:val="NoSpacing"/>
        <w:ind w:left="360"/>
        <w:jc w:val="both"/>
        <w:rPr>
          <w:rFonts w:ascii="Arial" w:hAnsi="Arial" w:cs="Arial"/>
          <w:sz w:val="22"/>
          <w:szCs w:val="22"/>
        </w:rPr>
      </w:pPr>
    </w:p>
    <w:p w:rsidR="00715901" w:rsidRPr="00715901" w:rsidRDefault="00715901" w:rsidP="00715901">
      <w:pPr>
        <w:pStyle w:val="NoSpacing"/>
        <w:jc w:val="both"/>
        <w:rPr>
          <w:rFonts w:ascii="Arial" w:hAnsi="Arial" w:cs="Arial"/>
          <w:sz w:val="22"/>
          <w:szCs w:val="22"/>
        </w:rPr>
      </w:pPr>
      <w:r w:rsidRPr="00715901">
        <w:rPr>
          <w:rFonts w:ascii="Arial" w:hAnsi="Arial" w:cs="Arial"/>
          <w:sz w:val="22"/>
          <w:szCs w:val="22"/>
        </w:rPr>
        <w:t>Na izdanoj dozvoli za obavljanje djelatnosti</w:t>
      </w:r>
      <w:r w:rsidR="009177A1">
        <w:rPr>
          <w:rFonts w:ascii="Arial" w:hAnsi="Arial" w:cs="Arial"/>
          <w:sz w:val="22"/>
          <w:szCs w:val="22"/>
        </w:rPr>
        <w:t xml:space="preserve"> iznajmljivanje vodenih skutera</w:t>
      </w:r>
      <w:r w:rsidRPr="00715901">
        <w:rPr>
          <w:rFonts w:ascii="Arial" w:hAnsi="Arial" w:cs="Arial"/>
          <w:sz w:val="22"/>
          <w:szCs w:val="22"/>
        </w:rPr>
        <w:t>, potrebno je istaknuti napomenu da izdana dozvola važi samo uz obvezu primjene posebnih uvjeta izdanih od Lučke kapetanije Zadar.</w:t>
      </w:r>
    </w:p>
    <w:p w:rsidR="00715901" w:rsidRPr="00715901" w:rsidRDefault="00715901" w:rsidP="00715901">
      <w:pPr>
        <w:pStyle w:val="NoSpacing"/>
        <w:ind w:left="360"/>
        <w:jc w:val="both"/>
        <w:rPr>
          <w:rFonts w:ascii="Arial" w:hAnsi="Arial" w:cs="Arial"/>
          <w:sz w:val="22"/>
          <w:szCs w:val="22"/>
        </w:rPr>
      </w:pPr>
    </w:p>
    <w:p w:rsidR="00715901" w:rsidRPr="00715901" w:rsidRDefault="00715901" w:rsidP="00715901">
      <w:pPr>
        <w:pStyle w:val="NoSpacing"/>
        <w:jc w:val="both"/>
        <w:rPr>
          <w:rFonts w:ascii="Arial" w:hAnsi="Arial" w:cs="Arial"/>
          <w:sz w:val="22"/>
          <w:szCs w:val="22"/>
        </w:rPr>
      </w:pPr>
      <w:r w:rsidRPr="00715901">
        <w:rPr>
          <w:rFonts w:ascii="Arial" w:hAnsi="Arial" w:cs="Arial"/>
          <w:sz w:val="22"/>
          <w:szCs w:val="22"/>
        </w:rPr>
        <w:t xml:space="preserve">Početna pozicija s koje se može obavljati iznajmljivanje vodenih skutera (dalje: početna pozicija), mora biti udaljena od zaštitne plutajuće barijere plaže najmanje 50 metara u svim smjerovima. </w:t>
      </w:r>
    </w:p>
    <w:p w:rsidR="00715901" w:rsidRPr="00715901" w:rsidRDefault="00715901" w:rsidP="00715901">
      <w:pPr>
        <w:pStyle w:val="NoSpacing"/>
        <w:ind w:left="360"/>
        <w:jc w:val="both"/>
        <w:rPr>
          <w:rFonts w:ascii="Arial" w:hAnsi="Arial" w:cs="Arial"/>
          <w:sz w:val="22"/>
          <w:szCs w:val="22"/>
        </w:rPr>
      </w:pPr>
    </w:p>
    <w:p w:rsidR="00715901" w:rsidRPr="00715901" w:rsidRDefault="00715901" w:rsidP="00715901">
      <w:pPr>
        <w:pStyle w:val="NoSpacing"/>
        <w:jc w:val="both"/>
        <w:rPr>
          <w:rFonts w:ascii="Arial" w:hAnsi="Arial" w:cs="Arial"/>
          <w:sz w:val="22"/>
          <w:szCs w:val="22"/>
        </w:rPr>
      </w:pPr>
      <w:r w:rsidRPr="00715901">
        <w:rPr>
          <w:rFonts w:ascii="Arial" w:hAnsi="Arial" w:cs="Arial"/>
          <w:sz w:val="22"/>
          <w:szCs w:val="22"/>
        </w:rPr>
        <w:t>Početnu poziciju na licu mjesta određuju inspektori Lučke kapetani</w:t>
      </w:r>
      <w:r w:rsidR="008970B7">
        <w:rPr>
          <w:rFonts w:ascii="Arial" w:hAnsi="Arial" w:cs="Arial"/>
          <w:sz w:val="22"/>
          <w:szCs w:val="22"/>
        </w:rPr>
        <w:t>je Zadar, a na zahtjev ovlaštenika</w:t>
      </w:r>
      <w:r w:rsidRPr="00715901">
        <w:rPr>
          <w:rFonts w:ascii="Arial" w:hAnsi="Arial" w:cs="Arial"/>
          <w:sz w:val="22"/>
          <w:szCs w:val="22"/>
        </w:rPr>
        <w:t xml:space="preserve"> dozvole na pomorskom dobru.</w:t>
      </w:r>
    </w:p>
    <w:p w:rsidR="00715901" w:rsidRPr="00715901" w:rsidRDefault="00715901" w:rsidP="00715901">
      <w:pPr>
        <w:pStyle w:val="NoSpacing"/>
        <w:ind w:left="1080"/>
        <w:jc w:val="both"/>
        <w:rPr>
          <w:rFonts w:ascii="Arial" w:hAnsi="Arial" w:cs="Arial"/>
          <w:sz w:val="22"/>
          <w:szCs w:val="22"/>
        </w:rPr>
      </w:pPr>
    </w:p>
    <w:p w:rsidR="00715901" w:rsidRPr="00715901" w:rsidRDefault="00715901" w:rsidP="00715901">
      <w:pPr>
        <w:pStyle w:val="NoSpacing"/>
        <w:jc w:val="both"/>
        <w:rPr>
          <w:rFonts w:ascii="Arial" w:hAnsi="Arial" w:cs="Arial"/>
          <w:sz w:val="22"/>
          <w:szCs w:val="22"/>
        </w:rPr>
      </w:pPr>
      <w:r w:rsidRPr="00715901">
        <w:rPr>
          <w:rFonts w:ascii="Arial" w:hAnsi="Arial" w:cs="Arial"/>
          <w:sz w:val="22"/>
          <w:szCs w:val="22"/>
        </w:rPr>
        <w:t>Od početne pozicije u pravcu vanjskih granica unutarnjih morskih voda, potrebno je postaviti stazu od plutajućih barijera u obliku lijevka.</w:t>
      </w:r>
    </w:p>
    <w:p w:rsidR="00715901" w:rsidRPr="00715901" w:rsidRDefault="00715901" w:rsidP="00715901">
      <w:pPr>
        <w:pStyle w:val="NoSpacing"/>
        <w:jc w:val="both"/>
        <w:rPr>
          <w:rFonts w:ascii="Arial" w:hAnsi="Arial" w:cs="Arial"/>
          <w:sz w:val="22"/>
          <w:szCs w:val="22"/>
        </w:rPr>
      </w:pPr>
      <w:r w:rsidRPr="00715901">
        <w:rPr>
          <w:rFonts w:ascii="Arial" w:hAnsi="Arial" w:cs="Arial"/>
          <w:sz w:val="22"/>
          <w:szCs w:val="22"/>
        </w:rPr>
        <w:t>Područje odobrenog uplovljavanja označava se s obje strane podjednako od baze uz obalu nanizanim plovcima u razmaku od 1 metar bijele boje, s plutačama postavljenim svakih 25 metara narančaste boje promjera ne manjeg od 30 cm, a završetak posebnim oznakama žute boje. Baza uz obalu područja odobrenog uplovljavanja/isplovljavanja širine je ne manje od 10 metara, udaljenost između posebnih oznaka na morskom ulazu ne manje od 50 m, a dužina područja od obale do ulaza u područje najviše 100 metara</w:t>
      </w:r>
      <w:r w:rsidR="009177A1">
        <w:rPr>
          <w:rFonts w:ascii="Arial" w:hAnsi="Arial" w:cs="Arial"/>
          <w:sz w:val="22"/>
          <w:szCs w:val="22"/>
        </w:rPr>
        <w:t>.</w:t>
      </w:r>
    </w:p>
    <w:p w:rsidR="00715901" w:rsidRPr="00715901" w:rsidRDefault="00715901" w:rsidP="00715901">
      <w:pPr>
        <w:pStyle w:val="ListParagraph"/>
        <w:rPr>
          <w:rFonts w:ascii="Arial" w:hAnsi="Arial" w:cs="Arial"/>
          <w:sz w:val="22"/>
          <w:szCs w:val="22"/>
        </w:rPr>
      </w:pPr>
    </w:p>
    <w:p w:rsidR="00715901" w:rsidRPr="00715901" w:rsidRDefault="00715901" w:rsidP="00715901">
      <w:pPr>
        <w:pStyle w:val="NoSpacing"/>
        <w:jc w:val="center"/>
        <w:rPr>
          <w:rFonts w:ascii="Arial" w:hAnsi="Arial" w:cs="Arial"/>
          <w:sz w:val="22"/>
          <w:szCs w:val="22"/>
        </w:rPr>
      </w:pPr>
      <w:r w:rsidRPr="00715901">
        <w:rPr>
          <w:rFonts w:ascii="Arial" w:hAnsi="Arial" w:cs="Arial"/>
          <w:noProof/>
          <w:sz w:val="22"/>
          <w:szCs w:val="22"/>
          <w:lang w:eastAsia="hr-HR"/>
        </w:rPr>
        <w:drawing>
          <wp:inline distT="0" distB="0" distL="0" distR="0" wp14:anchorId="32EAA3DC" wp14:editId="6E9CF4FA">
            <wp:extent cx="3116580" cy="3318920"/>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KA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41634" cy="3345600"/>
                    </a:xfrm>
                    <a:prstGeom prst="rect">
                      <a:avLst/>
                    </a:prstGeom>
                  </pic:spPr>
                </pic:pic>
              </a:graphicData>
            </a:graphic>
          </wp:inline>
        </w:drawing>
      </w:r>
    </w:p>
    <w:p w:rsidR="00715901" w:rsidRPr="00715901" w:rsidRDefault="00715901" w:rsidP="00715901">
      <w:pPr>
        <w:pStyle w:val="ListParagraph"/>
        <w:rPr>
          <w:rFonts w:ascii="Arial" w:hAnsi="Arial" w:cs="Arial"/>
          <w:sz w:val="22"/>
          <w:szCs w:val="22"/>
        </w:rPr>
      </w:pPr>
    </w:p>
    <w:p w:rsidR="006328E9" w:rsidRDefault="00715901" w:rsidP="00715901">
      <w:pPr>
        <w:pStyle w:val="box463143"/>
        <w:shd w:val="clear" w:color="auto" w:fill="FFFFFF"/>
        <w:spacing w:before="204" w:beforeAutospacing="0" w:after="72" w:afterAutospacing="0"/>
        <w:jc w:val="both"/>
        <w:textAlignment w:val="baseline"/>
        <w:rPr>
          <w:rFonts w:ascii="Arial" w:hAnsi="Arial" w:cs="Arial"/>
          <w:color w:val="231F20"/>
          <w:sz w:val="22"/>
          <w:szCs w:val="22"/>
        </w:rPr>
      </w:pPr>
      <w:r w:rsidRPr="00715901">
        <w:rPr>
          <w:rFonts w:ascii="Arial" w:hAnsi="Arial" w:cs="Arial"/>
          <w:color w:val="231F20"/>
          <w:sz w:val="22"/>
          <w:szCs w:val="22"/>
        </w:rPr>
        <w:t>Potrebno je postaviti oznaku obavijesti o morskom prostoru povećanog opreza na kojemu se obavljaju sportske aktivnosti plovidbe vodenim skuterom</w:t>
      </w:r>
      <w:r w:rsidR="009177A1">
        <w:rPr>
          <w:rFonts w:ascii="Arial" w:hAnsi="Arial" w:cs="Arial"/>
          <w:color w:val="231F20"/>
          <w:sz w:val="22"/>
          <w:szCs w:val="22"/>
        </w:rPr>
        <w:t>.</w:t>
      </w:r>
    </w:p>
    <w:p w:rsidR="006328E9" w:rsidRPr="00715901" w:rsidRDefault="006328E9" w:rsidP="00715901">
      <w:pPr>
        <w:pStyle w:val="box463143"/>
        <w:shd w:val="clear" w:color="auto" w:fill="FFFFFF"/>
        <w:spacing w:before="204" w:beforeAutospacing="0" w:after="72" w:afterAutospacing="0"/>
        <w:jc w:val="both"/>
        <w:textAlignment w:val="baseline"/>
        <w:rPr>
          <w:rFonts w:ascii="Arial" w:hAnsi="Arial" w:cs="Arial"/>
          <w:color w:val="231F20"/>
          <w:sz w:val="22"/>
          <w:szCs w:val="22"/>
        </w:rPr>
      </w:pPr>
    </w:p>
    <w:p w:rsidR="00715901" w:rsidRPr="00715901" w:rsidRDefault="00715901" w:rsidP="00715901">
      <w:pPr>
        <w:pStyle w:val="box463143"/>
        <w:shd w:val="clear" w:color="auto" w:fill="FFFFFF"/>
        <w:spacing w:before="0" w:beforeAutospacing="0" w:after="0" w:afterAutospacing="0"/>
        <w:ind w:left="720"/>
        <w:jc w:val="center"/>
        <w:textAlignment w:val="baseline"/>
        <w:rPr>
          <w:rFonts w:ascii="Arial" w:hAnsi="Arial" w:cs="Arial"/>
          <w:color w:val="231F20"/>
          <w:sz w:val="22"/>
          <w:szCs w:val="22"/>
        </w:rPr>
      </w:pPr>
      <w:r w:rsidRPr="00715901">
        <w:rPr>
          <w:rFonts w:ascii="Arial" w:hAnsi="Arial" w:cs="Arial"/>
          <w:noProof/>
          <w:color w:val="231F20"/>
          <w:sz w:val="22"/>
          <w:szCs w:val="22"/>
          <w:bdr w:val="none" w:sz="0" w:space="0" w:color="auto" w:frame="1"/>
        </w:rPr>
        <w:lastRenderedPageBreak/>
        <w:drawing>
          <wp:inline distT="0" distB="0" distL="0" distR="0" wp14:anchorId="6322D501" wp14:editId="4A5274AF">
            <wp:extent cx="2066925" cy="1381125"/>
            <wp:effectExtent l="0" t="0" r="9525" b="9525"/>
            <wp:docPr id="3" name="Picture 2" descr="https://narodne-novine.nn.hr/files/_web/sluzbeni-dio/2020/130620/images/58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arodne-novine.nn.hr/files/_web/sluzbeni-dio/2020/130620/images/587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6925" cy="1381125"/>
                    </a:xfrm>
                    <a:prstGeom prst="rect">
                      <a:avLst/>
                    </a:prstGeom>
                    <a:noFill/>
                    <a:ln>
                      <a:noFill/>
                    </a:ln>
                  </pic:spPr>
                </pic:pic>
              </a:graphicData>
            </a:graphic>
          </wp:inline>
        </w:drawing>
      </w:r>
    </w:p>
    <w:p w:rsidR="00715901" w:rsidRPr="00715901" w:rsidRDefault="00715901" w:rsidP="00715901">
      <w:pPr>
        <w:pStyle w:val="NoSpacing"/>
        <w:ind w:left="1080"/>
        <w:jc w:val="both"/>
        <w:rPr>
          <w:rFonts w:ascii="Arial" w:hAnsi="Arial" w:cs="Arial"/>
          <w:sz w:val="22"/>
          <w:szCs w:val="22"/>
        </w:rPr>
      </w:pPr>
    </w:p>
    <w:p w:rsidR="00715901" w:rsidRPr="00715901" w:rsidRDefault="00715901" w:rsidP="00715901">
      <w:pPr>
        <w:pStyle w:val="NoSpacing"/>
        <w:jc w:val="both"/>
        <w:rPr>
          <w:rFonts w:ascii="Arial" w:hAnsi="Arial" w:cs="Arial"/>
          <w:sz w:val="22"/>
          <w:szCs w:val="22"/>
        </w:rPr>
      </w:pPr>
      <w:r w:rsidRPr="00715901">
        <w:rPr>
          <w:rFonts w:ascii="Arial" w:hAnsi="Arial" w:cs="Arial"/>
          <w:sz w:val="22"/>
          <w:szCs w:val="22"/>
        </w:rPr>
        <w:t>Zabranjeno je glisiranje i kupanje unutar postavljenog lijevka, a po isplovljenju iz lijevka vodeni skuteri ne smiju ploviti na udaljenosti manjoj od 50 metara od zaštitne plutajuće barijere plaže, niti smiju glisirati na udaljenosti manjoj od 300 metara od obale</w:t>
      </w:r>
      <w:r w:rsidR="009177A1">
        <w:rPr>
          <w:rFonts w:ascii="Arial" w:hAnsi="Arial" w:cs="Arial"/>
          <w:sz w:val="22"/>
          <w:szCs w:val="22"/>
        </w:rPr>
        <w:t>.</w:t>
      </w:r>
    </w:p>
    <w:p w:rsidR="00715901" w:rsidRPr="00715901" w:rsidRDefault="00715901" w:rsidP="00715901">
      <w:pPr>
        <w:pStyle w:val="NoSpacing"/>
        <w:jc w:val="both"/>
        <w:rPr>
          <w:rFonts w:ascii="Arial" w:hAnsi="Arial" w:cs="Arial"/>
          <w:sz w:val="22"/>
          <w:szCs w:val="22"/>
        </w:rPr>
      </w:pPr>
    </w:p>
    <w:p w:rsidR="00715901" w:rsidRPr="00715901" w:rsidRDefault="00715901" w:rsidP="00715901">
      <w:pPr>
        <w:jc w:val="both"/>
        <w:rPr>
          <w:rFonts w:ascii="Arial" w:eastAsia="Calibri" w:hAnsi="Arial" w:cs="Arial"/>
          <w:sz w:val="22"/>
          <w:szCs w:val="22"/>
        </w:rPr>
      </w:pPr>
      <w:r w:rsidRPr="00715901">
        <w:rPr>
          <w:rFonts w:ascii="Arial" w:hAnsi="Arial" w:cs="Arial"/>
          <w:sz w:val="22"/>
          <w:szCs w:val="22"/>
        </w:rPr>
        <w:t xml:space="preserve">Vodenim skuterom mogu upravljati samo osobe koje posjeduju uvjerenje za voditelja brodice kategorije B. </w:t>
      </w:r>
      <w:r w:rsidRPr="00715901">
        <w:rPr>
          <w:rFonts w:ascii="Arial" w:eastAsia="Calibri" w:hAnsi="Arial" w:cs="Arial"/>
          <w:sz w:val="22"/>
          <w:szCs w:val="22"/>
        </w:rPr>
        <w:t>Fizička ili pravna osoba dužna je prije iznajmljivanja vodenog skutera provjeriti da li najmoprimac posjeduje odgovarajuće uvjerenje za upravljanje vodenim skuterom</w:t>
      </w:r>
      <w:r w:rsidR="009177A1">
        <w:rPr>
          <w:rFonts w:ascii="Arial" w:eastAsia="Calibri" w:hAnsi="Arial" w:cs="Arial"/>
          <w:sz w:val="22"/>
          <w:szCs w:val="22"/>
        </w:rPr>
        <w:t>.</w:t>
      </w:r>
    </w:p>
    <w:p w:rsidR="00715901" w:rsidRPr="00715901" w:rsidRDefault="00715901" w:rsidP="00715901">
      <w:pPr>
        <w:pStyle w:val="NoSpacing"/>
        <w:ind w:left="1080"/>
        <w:jc w:val="both"/>
        <w:rPr>
          <w:rFonts w:ascii="Arial" w:hAnsi="Arial" w:cs="Arial"/>
          <w:sz w:val="22"/>
          <w:szCs w:val="22"/>
        </w:rPr>
      </w:pPr>
    </w:p>
    <w:p w:rsidR="00715901" w:rsidRPr="00715901" w:rsidRDefault="00715901" w:rsidP="00715901">
      <w:pPr>
        <w:pStyle w:val="NoSpacing"/>
        <w:jc w:val="both"/>
        <w:rPr>
          <w:rFonts w:ascii="Arial" w:hAnsi="Arial" w:cs="Arial"/>
          <w:sz w:val="22"/>
          <w:szCs w:val="22"/>
        </w:rPr>
      </w:pPr>
      <w:r w:rsidRPr="00715901">
        <w:rPr>
          <w:rFonts w:ascii="Arial" w:hAnsi="Arial" w:cs="Arial"/>
          <w:sz w:val="22"/>
          <w:szCs w:val="22"/>
        </w:rPr>
        <w:t xml:space="preserve">Vodeni skuteri moraju biti propisno opremljeni u skladu s </w:t>
      </w:r>
      <w:r w:rsidR="003B5B9D">
        <w:rPr>
          <w:rFonts w:ascii="Arial" w:hAnsi="Arial" w:cs="Arial"/>
          <w:sz w:val="22"/>
          <w:szCs w:val="22"/>
        </w:rPr>
        <w:t xml:space="preserve">važećim </w:t>
      </w:r>
      <w:r w:rsidRPr="00715901">
        <w:rPr>
          <w:rFonts w:ascii="Arial" w:hAnsi="Arial" w:cs="Arial"/>
          <w:sz w:val="22"/>
          <w:szCs w:val="22"/>
        </w:rPr>
        <w:t>Pravilnikom o brodicama, čamcima i</w:t>
      </w:r>
      <w:r w:rsidR="003B5B9D">
        <w:rPr>
          <w:rFonts w:ascii="Arial" w:hAnsi="Arial" w:cs="Arial"/>
          <w:sz w:val="22"/>
          <w:szCs w:val="22"/>
        </w:rPr>
        <w:t xml:space="preserve"> jahtama</w:t>
      </w:r>
      <w:r w:rsidR="009177A1">
        <w:rPr>
          <w:rFonts w:ascii="Arial" w:hAnsi="Arial" w:cs="Arial"/>
          <w:sz w:val="22"/>
          <w:szCs w:val="22"/>
        </w:rPr>
        <w:t>.</w:t>
      </w:r>
      <w:r w:rsidRPr="00715901">
        <w:rPr>
          <w:rFonts w:ascii="Arial" w:hAnsi="Arial" w:cs="Arial"/>
          <w:sz w:val="22"/>
          <w:szCs w:val="22"/>
        </w:rPr>
        <w:t xml:space="preserve">  </w:t>
      </w:r>
    </w:p>
    <w:p w:rsidR="00715901" w:rsidRPr="00715901" w:rsidRDefault="00715901" w:rsidP="00715901">
      <w:pPr>
        <w:pStyle w:val="NoSpacing"/>
        <w:ind w:left="1080"/>
        <w:jc w:val="both"/>
        <w:rPr>
          <w:rFonts w:ascii="Arial" w:hAnsi="Arial" w:cs="Arial"/>
          <w:sz w:val="22"/>
          <w:szCs w:val="22"/>
        </w:rPr>
      </w:pPr>
    </w:p>
    <w:p w:rsidR="00715901" w:rsidRPr="00715901" w:rsidRDefault="00715901" w:rsidP="00715901">
      <w:pPr>
        <w:pStyle w:val="NoSpacing"/>
        <w:jc w:val="both"/>
        <w:rPr>
          <w:rFonts w:ascii="Arial" w:hAnsi="Arial" w:cs="Arial"/>
          <w:sz w:val="22"/>
          <w:szCs w:val="22"/>
        </w:rPr>
      </w:pPr>
      <w:r w:rsidRPr="00715901">
        <w:rPr>
          <w:rFonts w:ascii="Arial" w:hAnsi="Arial" w:cs="Arial"/>
          <w:sz w:val="22"/>
          <w:szCs w:val="22"/>
        </w:rPr>
        <w:t>Osobe koje se nalaze na vodenom skuteru moraju imati na sebi prsluke za spašavanje i sigurnosne kacige</w:t>
      </w:r>
      <w:r w:rsidR="009177A1">
        <w:rPr>
          <w:rFonts w:ascii="Arial" w:hAnsi="Arial" w:cs="Arial"/>
          <w:sz w:val="22"/>
          <w:szCs w:val="22"/>
        </w:rPr>
        <w:t>.</w:t>
      </w:r>
    </w:p>
    <w:p w:rsidR="00715901" w:rsidRPr="00715901" w:rsidRDefault="00715901" w:rsidP="00715901">
      <w:pPr>
        <w:pStyle w:val="ListParagraph"/>
        <w:rPr>
          <w:rFonts w:ascii="Arial" w:hAnsi="Arial" w:cs="Arial"/>
          <w:sz w:val="22"/>
          <w:szCs w:val="22"/>
        </w:rPr>
      </w:pPr>
    </w:p>
    <w:p w:rsidR="00715901" w:rsidRPr="00715901" w:rsidRDefault="00715901" w:rsidP="00715901">
      <w:pPr>
        <w:pStyle w:val="NoSpacing"/>
        <w:jc w:val="both"/>
        <w:rPr>
          <w:rFonts w:ascii="Arial" w:hAnsi="Arial" w:cs="Arial"/>
          <w:color w:val="000000"/>
          <w:sz w:val="22"/>
          <w:szCs w:val="22"/>
        </w:rPr>
      </w:pPr>
      <w:r w:rsidRPr="00715901">
        <w:rPr>
          <w:rFonts w:ascii="Arial" w:hAnsi="Arial" w:cs="Arial"/>
          <w:color w:val="000000"/>
          <w:sz w:val="22"/>
          <w:szCs w:val="22"/>
        </w:rPr>
        <w:t>Svaki vodeni skuter mora imati sigurnosnu narukvicu, a osobno plovilo na vodomlazni pogon namijenjeno za gospodarske svrhe mora imati i mogućnost daljinskog zaustavljanja s obale. Tijekom plovidbe sigurnosna narukvica treba biti pričvršćena na osobu koja upravlja osobnim plovilom na vodomlazni pogon.</w:t>
      </w:r>
    </w:p>
    <w:p w:rsidR="00715901" w:rsidRPr="00715901" w:rsidRDefault="00715901" w:rsidP="00715901">
      <w:pPr>
        <w:pStyle w:val="ListParagraph"/>
        <w:ind w:left="0"/>
        <w:rPr>
          <w:rFonts w:ascii="Arial" w:hAnsi="Arial" w:cs="Arial"/>
          <w:sz w:val="22"/>
          <w:szCs w:val="22"/>
        </w:rPr>
      </w:pPr>
    </w:p>
    <w:p w:rsidR="00715901" w:rsidRPr="00715901" w:rsidRDefault="00715901" w:rsidP="009177A1">
      <w:pPr>
        <w:pStyle w:val="NoSpacing"/>
        <w:jc w:val="both"/>
        <w:rPr>
          <w:rFonts w:ascii="Arial" w:hAnsi="Arial" w:cs="Arial"/>
          <w:sz w:val="22"/>
          <w:szCs w:val="22"/>
        </w:rPr>
      </w:pPr>
      <w:r w:rsidRPr="00715901">
        <w:rPr>
          <w:rFonts w:ascii="Arial" w:hAnsi="Arial" w:cs="Arial"/>
          <w:sz w:val="22"/>
          <w:szCs w:val="22"/>
        </w:rPr>
        <w:t xml:space="preserve">Vodeni skuteri moraju biti opremljeni elektronskim sustavom upravljanja koji mora omogućiti najmanje sljedeće : </w:t>
      </w:r>
    </w:p>
    <w:p w:rsidR="00715901" w:rsidRPr="00715901" w:rsidRDefault="00715901" w:rsidP="00715901">
      <w:pPr>
        <w:pStyle w:val="NoSpacing"/>
        <w:jc w:val="both"/>
        <w:rPr>
          <w:rFonts w:ascii="Arial" w:hAnsi="Arial" w:cs="Arial"/>
          <w:sz w:val="22"/>
          <w:szCs w:val="22"/>
        </w:rPr>
      </w:pPr>
      <w:r w:rsidRPr="00715901">
        <w:rPr>
          <w:rFonts w:ascii="Arial" w:hAnsi="Arial" w:cs="Arial"/>
          <w:sz w:val="22"/>
          <w:szCs w:val="22"/>
        </w:rPr>
        <w:t>- ograničenje plovidbe na maksimalnu brzinu od 5 čv do i od poligona definiranog dozvolom na pomorskom dobru</w:t>
      </w:r>
    </w:p>
    <w:p w:rsidR="00715901" w:rsidRPr="00715901" w:rsidRDefault="00715901" w:rsidP="00715901">
      <w:pPr>
        <w:pStyle w:val="NoSpacing"/>
        <w:jc w:val="both"/>
        <w:rPr>
          <w:rFonts w:ascii="Arial" w:hAnsi="Arial" w:cs="Arial"/>
          <w:sz w:val="22"/>
          <w:szCs w:val="22"/>
        </w:rPr>
      </w:pPr>
      <w:r w:rsidRPr="00715901">
        <w:rPr>
          <w:rFonts w:ascii="Arial" w:hAnsi="Arial" w:cs="Arial"/>
          <w:sz w:val="22"/>
          <w:szCs w:val="22"/>
        </w:rPr>
        <w:t>-  ograničenje brzine na 5 čv prilikom prelaska granične linije poligona;</w:t>
      </w:r>
    </w:p>
    <w:p w:rsidR="00715901" w:rsidRPr="00715901" w:rsidRDefault="009177A1" w:rsidP="00715901">
      <w:pPr>
        <w:pStyle w:val="NoSpacing"/>
        <w:jc w:val="both"/>
        <w:rPr>
          <w:rFonts w:ascii="Arial" w:hAnsi="Arial" w:cs="Arial"/>
          <w:sz w:val="22"/>
          <w:szCs w:val="22"/>
        </w:rPr>
      </w:pPr>
      <w:r>
        <w:rPr>
          <w:rFonts w:ascii="Arial" w:hAnsi="Arial" w:cs="Arial"/>
          <w:sz w:val="22"/>
          <w:szCs w:val="22"/>
        </w:rPr>
        <w:t xml:space="preserve">- </w:t>
      </w:r>
      <w:r w:rsidR="00715901" w:rsidRPr="00715901">
        <w:rPr>
          <w:rFonts w:ascii="Arial" w:hAnsi="Arial" w:cs="Arial"/>
          <w:sz w:val="22"/>
          <w:szCs w:val="22"/>
        </w:rPr>
        <w:t>automatsko smanjivanje brzine na 5 čv kod kritičnog približavanja dva plovila na vodomlazni pogon koji plove unutar poligona</w:t>
      </w:r>
      <w:r>
        <w:rPr>
          <w:rFonts w:ascii="Arial" w:hAnsi="Arial" w:cs="Arial"/>
          <w:sz w:val="22"/>
          <w:szCs w:val="22"/>
        </w:rPr>
        <w:t>.</w:t>
      </w:r>
    </w:p>
    <w:p w:rsidR="00715901" w:rsidRPr="00715901" w:rsidRDefault="00715901" w:rsidP="00715901">
      <w:pPr>
        <w:pStyle w:val="NoSpacing"/>
        <w:jc w:val="both"/>
        <w:rPr>
          <w:rFonts w:ascii="Arial" w:hAnsi="Arial" w:cs="Arial"/>
          <w:sz w:val="22"/>
          <w:szCs w:val="22"/>
        </w:rPr>
      </w:pPr>
    </w:p>
    <w:p w:rsidR="00715901" w:rsidRPr="00715901" w:rsidRDefault="009177A1" w:rsidP="00715901">
      <w:pPr>
        <w:pStyle w:val="NoSpacing"/>
        <w:jc w:val="both"/>
        <w:rPr>
          <w:rFonts w:ascii="Arial" w:hAnsi="Arial" w:cs="Arial"/>
          <w:sz w:val="22"/>
          <w:szCs w:val="22"/>
        </w:rPr>
      </w:pPr>
      <w:r>
        <w:rPr>
          <w:rFonts w:ascii="Arial" w:hAnsi="Arial" w:cs="Arial"/>
          <w:sz w:val="22"/>
          <w:szCs w:val="22"/>
        </w:rPr>
        <w:t>P</w:t>
      </w:r>
      <w:r w:rsidR="00715901" w:rsidRPr="00715901">
        <w:rPr>
          <w:rFonts w:ascii="Arial" w:hAnsi="Arial" w:cs="Arial"/>
          <w:sz w:val="22"/>
          <w:szCs w:val="22"/>
        </w:rPr>
        <w:t>ružanje navedenih usluga obavljati isključivo od izlaska do zalaska sunca</w:t>
      </w:r>
      <w:r>
        <w:rPr>
          <w:rFonts w:ascii="Arial" w:hAnsi="Arial" w:cs="Arial"/>
          <w:sz w:val="22"/>
          <w:szCs w:val="22"/>
        </w:rPr>
        <w:t>.</w:t>
      </w:r>
    </w:p>
    <w:p w:rsidR="00715901" w:rsidRPr="00715901" w:rsidRDefault="00715901" w:rsidP="00715901">
      <w:pPr>
        <w:pStyle w:val="NoSpacing"/>
        <w:jc w:val="both"/>
        <w:rPr>
          <w:rFonts w:ascii="Arial" w:hAnsi="Arial" w:cs="Arial"/>
          <w:sz w:val="22"/>
          <w:szCs w:val="22"/>
        </w:rPr>
      </w:pPr>
    </w:p>
    <w:p w:rsidR="00715901" w:rsidRPr="00715901" w:rsidRDefault="008970B7" w:rsidP="00715901">
      <w:pPr>
        <w:pStyle w:val="NoSpacing"/>
        <w:jc w:val="both"/>
        <w:rPr>
          <w:rFonts w:ascii="Arial" w:hAnsi="Arial" w:cs="Arial"/>
          <w:sz w:val="22"/>
          <w:szCs w:val="22"/>
        </w:rPr>
      </w:pPr>
      <w:r>
        <w:rPr>
          <w:rFonts w:ascii="Arial" w:hAnsi="Arial" w:cs="Arial"/>
          <w:sz w:val="22"/>
          <w:szCs w:val="22"/>
        </w:rPr>
        <w:t>Ovlaštenik</w:t>
      </w:r>
      <w:r w:rsidR="00715901" w:rsidRPr="00715901">
        <w:rPr>
          <w:rFonts w:ascii="Arial" w:hAnsi="Arial" w:cs="Arial"/>
          <w:sz w:val="22"/>
          <w:szCs w:val="22"/>
        </w:rPr>
        <w:t xml:space="preserve"> dozvole na pomorskom dobru odgovoran je za poštivanje i primjenu ovih posebnih uvjeta, propisa o sigurnosti plovidbe, zaštite okoliša i reda na pomorskom dobru osim uvjeta pod </w:t>
      </w:r>
      <w:r w:rsidR="003A738C">
        <w:rPr>
          <w:rFonts w:ascii="Arial" w:hAnsi="Arial" w:cs="Arial"/>
          <w:sz w:val="22"/>
          <w:szCs w:val="22"/>
        </w:rPr>
        <w:t>stavkom</w:t>
      </w:r>
      <w:r w:rsidR="00715901" w:rsidRPr="00715901">
        <w:rPr>
          <w:rFonts w:ascii="Arial" w:hAnsi="Arial" w:cs="Arial"/>
          <w:sz w:val="22"/>
          <w:szCs w:val="22"/>
        </w:rPr>
        <w:t xml:space="preserve"> 1. i 2. </w:t>
      </w:r>
      <w:r w:rsidR="003A738C">
        <w:rPr>
          <w:rFonts w:ascii="Arial" w:hAnsi="Arial" w:cs="Arial"/>
          <w:sz w:val="22"/>
          <w:szCs w:val="22"/>
        </w:rPr>
        <w:t>o</w:t>
      </w:r>
      <w:r w:rsidR="00715901" w:rsidRPr="00715901">
        <w:rPr>
          <w:rFonts w:ascii="Arial" w:hAnsi="Arial" w:cs="Arial"/>
          <w:sz w:val="22"/>
          <w:szCs w:val="22"/>
        </w:rPr>
        <w:t>v</w:t>
      </w:r>
      <w:r w:rsidR="003A738C">
        <w:rPr>
          <w:rFonts w:ascii="Arial" w:hAnsi="Arial" w:cs="Arial"/>
          <w:sz w:val="22"/>
          <w:szCs w:val="22"/>
        </w:rPr>
        <w:t>og članka</w:t>
      </w:r>
      <w:r w:rsidR="00715901" w:rsidRPr="00715901">
        <w:rPr>
          <w:rFonts w:ascii="Arial" w:hAnsi="Arial" w:cs="Arial"/>
          <w:sz w:val="22"/>
          <w:szCs w:val="22"/>
        </w:rPr>
        <w:t xml:space="preserve">, za koje odgovara </w:t>
      </w:r>
      <w:r w:rsidR="006328E9">
        <w:rPr>
          <w:rFonts w:ascii="Arial" w:hAnsi="Arial" w:cs="Arial"/>
          <w:sz w:val="22"/>
          <w:szCs w:val="22"/>
        </w:rPr>
        <w:t xml:space="preserve">nadležni Upravni odjel </w:t>
      </w:r>
      <w:r w:rsidR="003A738C">
        <w:rPr>
          <w:rFonts w:ascii="Arial" w:hAnsi="Arial" w:cs="Arial"/>
          <w:sz w:val="22"/>
          <w:szCs w:val="22"/>
        </w:rPr>
        <w:t>Grad</w:t>
      </w:r>
      <w:r w:rsidR="006328E9">
        <w:rPr>
          <w:rFonts w:ascii="Arial" w:hAnsi="Arial" w:cs="Arial"/>
          <w:sz w:val="22"/>
          <w:szCs w:val="22"/>
        </w:rPr>
        <w:t>a Zadra</w:t>
      </w:r>
      <w:r w:rsidR="003A738C">
        <w:rPr>
          <w:rFonts w:ascii="Arial" w:hAnsi="Arial" w:cs="Arial"/>
          <w:sz w:val="22"/>
          <w:szCs w:val="22"/>
        </w:rPr>
        <w:t>/TD „</w:t>
      </w:r>
      <w:r w:rsidR="009177A1">
        <w:rPr>
          <w:rFonts w:ascii="Arial" w:hAnsi="Arial" w:cs="Arial"/>
          <w:sz w:val="22"/>
          <w:szCs w:val="22"/>
        </w:rPr>
        <w:t>Obala i lučice„ d.o.o. Zadar.</w:t>
      </w:r>
    </w:p>
    <w:p w:rsidR="00715901" w:rsidRPr="00715901" w:rsidRDefault="00715901" w:rsidP="00715901">
      <w:pPr>
        <w:pStyle w:val="NoSpacing"/>
        <w:jc w:val="both"/>
        <w:rPr>
          <w:rFonts w:ascii="Arial" w:hAnsi="Arial" w:cs="Arial"/>
          <w:sz w:val="22"/>
          <w:szCs w:val="22"/>
        </w:rPr>
      </w:pPr>
    </w:p>
    <w:p w:rsidR="00715901" w:rsidRDefault="006328E9" w:rsidP="00715901">
      <w:pPr>
        <w:pStyle w:val="NoSpacing"/>
        <w:jc w:val="both"/>
        <w:rPr>
          <w:rFonts w:ascii="Arial" w:hAnsi="Arial" w:cs="Arial"/>
          <w:b/>
          <w:sz w:val="22"/>
          <w:szCs w:val="22"/>
        </w:rPr>
      </w:pPr>
      <w:r>
        <w:rPr>
          <w:rFonts w:ascii="Arial" w:hAnsi="Arial" w:cs="Arial"/>
          <w:b/>
          <w:sz w:val="22"/>
          <w:szCs w:val="22"/>
        </w:rPr>
        <w:t>7.2</w:t>
      </w:r>
      <w:r w:rsidR="00125AB3">
        <w:rPr>
          <w:rFonts w:ascii="Arial" w:hAnsi="Arial" w:cs="Arial"/>
          <w:b/>
          <w:sz w:val="22"/>
          <w:szCs w:val="22"/>
        </w:rPr>
        <w:t xml:space="preserve">. </w:t>
      </w:r>
      <w:r w:rsidR="00715901" w:rsidRPr="00715901">
        <w:rPr>
          <w:rFonts w:ascii="Arial" w:hAnsi="Arial" w:cs="Arial"/>
          <w:b/>
          <w:sz w:val="22"/>
          <w:szCs w:val="22"/>
        </w:rPr>
        <w:t>Uvjeti za obavlj</w:t>
      </w:r>
      <w:r w:rsidR="00125AB3">
        <w:rPr>
          <w:rFonts w:ascii="Arial" w:hAnsi="Arial" w:cs="Arial"/>
          <w:b/>
          <w:sz w:val="22"/>
          <w:szCs w:val="22"/>
        </w:rPr>
        <w:t>anje djelatnosti vuče plovilom</w:t>
      </w:r>
    </w:p>
    <w:p w:rsidR="00125AB3" w:rsidRPr="00715901" w:rsidRDefault="00125AB3" w:rsidP="00715901">
      <w:pPr>
        <w:pStyle w:val="NoSpacing"/>
        <w:jc w:val="both"/>
        <w:rPr>
          <w:rFonts w:ascii="Arial" w:hAnsi="Arial" w:cs="Arial"/>
          <w:sz w:val="22"/>
          <w:szCs w:val="22"/>
        </w:rPr>
      </w:pPr>
    </w:p>
    <w:p w:rsidR="00715901" w:rsidRPr="00125AB3" w:rsidRDefault="006328E9" w:rsidP="00125AB3">
      <w:pPr>
        <w:pStyle w:val="NoSpacing"/>
        <w:jc w:val="center"/>
        <w:rPr>
          <w:rFonts w:ascii="Arial" w:hAnsi="Arial" w:cs="Arial"/>
          <w:b/>
          <w:i/>
          <w:sz w:val="22"/>
          <w:szCs w:val="22"/>
        </w:rPr>
      </w:pPr>
      <w:r>
        <w:rPr>
          <w:rFonts w:ascii="Arial" w:hAnsi="Arial" w:cs="Arial"/>
          <w:b/>
          <w:i/>
          <w:sz w:val="22"/>
          <w:szCs w:val="22"/>
        </w:rPr>
        <w:t>Članak 32</w:t>
      </w:r>
      <w:r w:rsidR="00125AB3" w:rsidRPr="00125AB3">
        <w:rPr>
          <w:rFonts w:ascii="Arial" w:hAnsi="Arial" w:cs="Arial"/>
          <w:b/>
          <w:i/>
          <w:sz w:val="22"/>
          <w:szCs w:val="22"/>
        </w:rPr>
        <w:t>.</w:t>
      </w:r>
    </w:p>
    <w:p w:rsidR="00715901" w:rsidRPr="00715901" w:rsidRDefault="00125AB3" w:rsidP="00715901">
      <w:pPr>
        <w:pStyle w:val="NoSpacing"/>
        <w:jc w:val="both"/>
        <w:rPr>
          <w:rFonts w:ascii="Arial" w:hAnsi="Arial" w:cs="Arial"/>
          <w:sz w:val="22"/>
          <w:szCs w:val="22"/>
        </w:rPr>
      </w:pPr>
      <w:r>
        <w:rPr>
          <w:rFonts w:ascii="Arial" w:hAnsi="Arial" w:cs="Arial"/>
          <w:sz w:val="22"/>
          <w:szCs w:val="22"/>
        </w:rPr>
        <w:t xml:space="preserve">Na mikrolokacijama iz čl. 13. st. 1. ovog Plana na kojima se obavlja djelatnost </w:t>
      </w:r>
      <w:r w:rsidRPr="00332D52">
        <w:rPr>
          <w:rFonts w:ascii="Arial" w:hAnsi="Arial" w:cs="Arial"/>
          <w:sz w:val="22"/>
          <w:szCs w:val="22"/>
        </w:rPr>
        <w:t xml:space="preserve">iznajmljivanja </w:t>
      </w:r>
      <w:r>
        <w:rPr>
          <w:rFonts w:ascii="Arial" w:hAnsi="Arial" w:cs="Arial"/>
          <w:sz w:val="22"/>
          <w:szCs w:val="22"/>
        </w:rPr>
        <w:t xml:space="preserve">sredstava za vuču, </w:t>
      </w:r>
      <w:r w:rsidR="008147D7">
        <w:rPr>
          <w:rFonts w:ascii="Arial" w:hAnsi="Arial" w:cs="Arial"/>
          <w:sz w:val="22"/>
          <w:szCs w:val="22"/>
        </w:rPr>
        <w:t xml:space="preserve">nadležni Upravni odjel </w:t>
      </w:r>
      <w:r w:rsidRPr="008147D7">
        <w:rPr>
          <w:rFonts w:ascii="Arial" w:hAnsi="Arial" w:cs="Arial"/>
          <w:sz w:val="22"/>
          <w:szCs w:val="22"/>
        </w:rPr>
        <w:t>Grad</w:t>
      </w:r>
      <w:r w:rsidR="008147D7">
        <w:rPr>
          <w:rFonts w:ascii="Arial" w:hAnsi="Arial" w:cs="Arial"/>
          <w:sz w:val="22"/>
          <w:szCs w:val="22"/>
        </w:rPr>
        <w:t>a Zad</w:t>
      </w:r>
      <w:r w:rsidRPr="008147D7">
        <w:rPr>
          <w:rFonts w:ascii="Arial" w:hAnsi="Arial" w:cs="Arial"/>
          <w:sz w:val="22"/>
          <w:szCs w:val="22"/>
        </w:rPr>
        <w:t>r</w:t>
      </w:r>
      <w:r w:rsidR="008147D7">
        <w:rPr>
          <w:rFonts w:ascii="Arial" w:hAnsi="Arial" w:cs="Arial"/>
          <w:sz w:val="22"/>
          <w:szCs w:val="22"/>
        </w:rPr>
        <w:t>a</w:t>
      </w:r>
      <w:r w:rsidRPr="008147D7">
        <w:rPr>
          <w:rFonts w:ascii="Arial" w:hAnsi="Arial" w:cs="Arial"/>
          <w:sz w:val="22"/>
          <w:szCs w:val="22"/>
        </w:rPr>
        <w:t xml:space="preserve">/TD „Obala i lučice“ d.o.o. Zadar </w:t>
      </w:r>
      <w:r w:rsidRPr="00715901">
        <w:rPr>
          <w:rFonts w:ascii="Arial" w:hAnsi="Arial" w:cs="Arial"/>
          <w:sz w:val="22"/>
          <w:szCs w:val="22"/>
        </w:rPr>
        <w:t>dužn</w:t>
      </w:r>
      <w:r>
        <w:rPr>
          <w:rFonts w:ascii="Arial" w:hAnsi="Arial" w:cs="Arial"/>
          <w:sz w:val="22"/>
          <w:szCs w:val="22"/>
        </w:rPr>
        <w:t>o</w:t>
      </w:r>
      <w:r w:rsidRPr="00715901">
        <w:rPr>
          <w:rFonts w:ascii="Arial" w:hAnsi="Arial" w:cs="Arial"/>
          <w:sz w:val="22"/>
          <w:szCs w:val="22"/>
        </w:rPr>
        <w:t xml:space="preserve"> </w:t>
      </w:r>
      <w:r w:rsidR="00715901" w:rsidRPr="00715901">
        <w:rPr>
          <w:rFonts w:ascii="Arial" w:hAnsi="Arial" w:cs="Arial"/>
          <w:sz w:val="22"/>
          <w:szCs w:val="22"/>
        </w:rPr>
        <w:t>je morski akvatorij plaže ograditi zaštitnom plutajućom barijerom radi zaštite kupača, te vidljivo istaknuti pisano upozorenje o zabrani kupanja izvan ograđenog područja morskog akvatorija plaže</w:t>
      </w:r>
      <w:r>
        <w:rPr>
          <w:rFonts w:ascii="Arial" w:hAnsi="Arial" w:cs="Arial"/>
          <w:sz w:val="22"/>
          <w:szCs w:val="22"/>
        </w:rPr>
        <w:t>.</w:t>
      </w:r>
    </w:p>
    <w:p w:rsidR="00715901" w:rsidRPr="00715901" w:rsidRDefault="00715901" w:rsidP="00715901">
      <w:pPr>
        <w:pStyle w:val="NoSpacing"/>
        <w:ind w:left="360"/>
        <w:jc w:val="both"/>
        <w:rPr>
          <w:rFonts w:ascii="Arial" w:hAnsi="Arial" w:cs="Arial"/>
          <w:sz w:val="22"/>
          <w:szCs w:val="22"/>
        </w:rPr>
      </w:pPr>
    </w:p>
    <w:p w:rsidR="00715901" w:rsidRPr="00715901" w:rsidRDefault="00715901" w:rsidP="00715901">
      <w:pPr>
        <w:pStyle w:val="NoSpacing"/>
        <w:jc w:val="both"/>
        <w:rPr>
          <w:rFonts w:ascii="Arial" w:hAnsi="Arial" w:cs="Arial"/>
          <w:sz w:val="22"/>
          <w:szCs w:val="22"/>
        </w:rPr>
      </w:pPr>
      <w:r w:rsidRPr="00715901">
        <w:rPr>
          <w:rFonts w:ascii="Arial" w:hAnsi="Arial" w:cs="Arial"/>
          <w:sz w:val="22"/>
          <w:szCs w:val="22"/>
        </w:rPr>
        <w:lastRenderedPageBreak/>
        <w:t>Na izdanoj dozvoli na pomorskom dobru za obavljanje djelatnosti iznajmljivanje sredstava za vuču potrebno je istaknuti napomenu da izdana dozvola važi samo uz obvezu primjene posebnih uvjeta izdanih od Lučke kapetanije Zadar.</w:t>
      </w:r>
    </w:p>
    <w:p w:rsidR="00715901" w:rsidRPr="00715901" w:rsidRDefault="00715901" w:rsidP="00715901">
      <w:pPr>
        <w:pStyle w:val="NoSpacing"/>
        <w:ind w:left="360"/>
        <w:jc w:val="both"/>
        <w:rPr>
          <w:rFonts w:ascii="Arial" w:hAnsi="Arial" w:cs="Arial"/>
          <w:sz w:val="22"/>
          <w:szCs w:val="22"/>
        </w:rPr>
      </w:pPr>
    </w:p>
    <w:p w:rsidR="00715901" w:rsidRPr="00715901" w:rsidRDefault="00715901" w:rsidP="00715901">
      <w:pPr>
        <w:pStyle w:val="NoSpacing"/>
        <w:jc w:val="both"/>
        <w:rPr>
          <w:rFonts w:ascii="Arial" w:hAnsi="Arial" w:cs="Arial"/>
          <w:sz w:val="22"/>
          <w:szCs w:val="22"/>
        </w:rPr>
      </w:pPr>
      <w:r w:rsidRPr="00715901">
        <w:rPr>
          <w:rFonts w:ascii="Arial" w:hAnsi="Arial" w:cs="Arial"/>
          <w:sz w:val="22"/>
          <w:szCs w:val="22"/>
        </w:rPr>
        <w:t xml:space="preserve">Početna pozicija s koje se može obavljati iznajmljivanje sredstava za vuču (dalje: početna pozicija), mora biti udaljena od zaštitne plutajuće barijere plaže najmanje 50 metara u svim smjerovima. </w:t>
      </w:r>
    </w:p>
    <w:p w:rsidR="00715901" w:rsidRPr="00715901" w:rsidRDefault="00715901" w:rsidP="00715901">
      <w:pPr>
        <w:pStyle w:val="NoSpacing"/>
        <w:ind w:left="360"/>
        <w:jc w:val="both"/>
        <w:rPr>
          <w:rFonts w:ascii="Arial" w:hAnsi="Arial" w:cs="Arial"/>
          <w:sz w:val="22"/>
          <w:szCs w:val="22"/>
        </w:rPr>
      </w:pPr>
    </w:p>
    <w:p w:rsidR="00715901" w:rsidRPr="00715901" w:rsidRDefault="00715901" w:rsidP="00715901">
      <w:pPr>
        <w:pStyle w:val="NoSpacing"/>
        <w:jc w:val="both"/>
        <w:rPr>
          <w:rFonts w:ascii="Arial" w:hAnsi="Arial" w:cs="Arial"/>
          <w:sz w:val="22"/>
          <w:szCs w:val="22"/>
        </w:rPr>
      </w:pPr>
      <w:r w:rsidRPr="00715901">
        <w:rPr>
          <w:rFonts w:ascii="Arial" w:hAnsi="Arial" w:cs="Arial"/>
          <w:sz w:val="22"/>
          <w:szCs w:val="22"/>
        </w:rPr>
        <w:t>Početnu poziciju na licu mjesta određuju inspektori Lučke kapetanije Zadar, a na zahtjev nositelja dozvole na pomorskom dobru.</w:t>
      </w:r>
    </w:p>
    <w:p w:rsidR="00715901" w:rsidRPr="00715901" w:rsidRDefault="00715901" w:rsidP="00715901">
      <w:pPr>
        <w:pStyle w:val="NoSpacing"/>
        <w:ind w:left="1080"/>
        <w:jc w:val="both"/>
        <w:rPr>
          <w:rFonts w:ascii="Arial" w:hAnsi="Arial" w:cs="Arial"/>
          <w:sz w:val="22"/>
          <w:szCs w:val="22"/>
        </w:rPr>
      </w:pPr>
    </w:p>
    <w:p w:rsidR="00715901" w:rsidRPr="00715901" w:rsidRDefault="00715901" w:rsidP="00715901">
      <w:pPr>
        <w:pStyle w:val="NoSpacing"/>
        <w:jc w:val="both"/>
        <w:rPr>
          <w:rFonts w:ascii="Arial" w:hAnsi="Arial" w:cs="Arial"/>
          <w:sz w:val="22"/>
          <w:szCs w:val="22"/>
        </w:rPr>
      </w:pPr>
      <w:r w:rsidRPr="00715901">
        <w:rPr>
          <w:rFonts w:ascii="Arial" w:hAnsi="Arial" w:cs="Arial"/>
          <w:sz w:val="22"/>
          <w:szCs w:val="22"/>
        </w:rPr>
        <w:t>Od početne pozicije u pravcu vanjskih granica unutarnjih morskih voda, potrebno je postaviti stazu od plutajućih barijera u obliku lijevka.</w:t>
      </w:r>
    </w:p>
    <w:p w:rsidR="00715901" w:rsidRPr="00715901" w:rsidRDefault="00715901" w:rsidP="00715901">
      <w:pPr>
        <w:pStyle w:val="NoSpacing"/>
        <w:jc w:val="both"/>
        <w:rPr>
          <w:rFonts w:ascii="Arial" w:hAnsi="Arial" w:cs="Arial"/>
          <w:sz w:val="22"/>
          <w:szCs w:val="22"/>
        </w:rPr>
      </w:pPr>
      <w:r w:rsidRPr="00715901">
        <w:rPr>
          <w:rFonts w:ascii="Arial" w:hAnsi="Arial" w:cs="Arial"/>
          <w:sz w:val="22"/>
          <w:szCs w:val="22"/>
        </w:rPr>
        <w:t>Područje odobrenog uplovljavanja označava se s obje strane podjednako od baze uz obalu nanizanim plovcima u razmaku od 1 metar bijele boje, s plutačama postavljenim svakih 25 metara narančaste boje promjera ne manjeg od 30 cm, a završetak posebnim oznakama žute boje. Baza uz obalu područja odobrenog uplovljavanja/isplovljavanja širine je ne manje od 10 metara, udaljenost između posebnih oznaka na morskom ulazu ne manje od 50 m, a dužina područja od obale do ulaza u područje najviše 100 metara</w:t>
      </w:r>
      <w:r w:rsidR="00125AB3">
        <w:rPr>
          <w:rFonts w:ascii="Arial" w:hAnsi="Arial" w:cs="Arial"/>
          <w:sz w:val="22"/>
          <w:szCs w:val="22"/>
        </w:rPr>
        <w:t>.</w:t>
      </w:r>
    </w:p>
    <w:p w:rsidR="00715901" w:rsidRPr="00715901" w:rsidRDefault="00715901" w:rsidP="00715901">
      <w:pPr>
        <w:pStyle w:val="ListParagraph"/>
        <w:rPr>
          <w:rFonts w:ascii="Arial" w:hAnsi="Arial" w:cs="Arial"/>
          <w:sz w:val="22"/>
          <w:szCs w:val="22"/>
        </w:rPr>
      </w:pPr>
    </w:p>
    <w:p w:rsidR="00715901" w:rsidRPr="00715901" w:rsidRDefault="00715901" w:rsidP="00715901">
      <w:pPr>
        <w:pStyle w:val="NoSpacing"/>
        <w:jc w:val="center"/>
        <w:rPr>
          <w:rFonts w:ascii="Arial" w:hAnsi="Arial" w:cs="Arial"/>
          <w:sz w:val="22"/>
          <w:szCs w:val="22"/>
        </w:rPr>
      </w:pPr>
      <w:r w:rsidRPr="00715901">
        <w:rPr>
          <w:rFonts w:ascii="Arial" w:hAnsi="Arial" w:cs="Arial"/>
          <w:noProof/>
          <w:sz w:val="22"/>
          <w:szCs w:val="22"/>
          <w:lang w:eastAsia="hr-HR"/>
        </w:rPr>
        <w:drawing>
          <wp:inline distT="0" distB="0" distL="0" distR="0" wp14:anchorId="27A84498" wp14:editId="7D5C349C">
            <wp:extent cx="2979420" cy="3172854"/>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KA 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05098" cy="3200199"/>
                    </a:xfrm>
                    <a:prstGeom prst="rect">
                      <a:avLst/>
                    </a:prstGeom>
                  </pic:spPr>
                </pic:pic>
              </a:graphicData>
            </a:graphic>
          </wp:inline>
        </w:drawing>
      </w:r>
    </w:p>
    <w:p w:rsidR="00715901" w:rsidRPr="00715901" w:rsidRDefault="00715901" w:rsidP="00715901">
      <w:pPr>
        <w:pStyle w:val="box463143"/>
        <w:shd w:val="clear" w:color="auto" w:fill="FFFFFF"/>
        <w:spacing w:before="204" w:beforeAutospacing="0" w:after="72" w:afterAutospacing="0"/>
        <w:jc w:val="both"/>
        <w:textAlignment w:val="baseline"/>
        <w:rPr>
          <w:rFonts w:ascii="Arial" w:hAnsi="Arial" w:cs="Arial"/>
          <w:color w:val="231F20"/>
          <w:sz w:val="22"/>
          <w:szCs w:val="22"/>
        </w:rPr>
      </w:pPr>
      <w:r w:rsidRPr="00715901">
        <w:rPr>
          <w:rFonts w:ascii="Arial" w:hAnsi="Arial" w:cs="Arial"/>
          <w:color w:val="231F20"/>
          <w:sz w:val="22"/>
          <w:szCs w:val="22"/>
        </w:rPr>
        <w:t>Potrebno je postaviti oznaku obavijesti o morskom prostoru povećanog opreza na kojemu se obavljaju sportske aktivnosti plovidbe sredstvima za vuču</w:t>
      </w:r>
      <w:r w:rsidR="00125AB3">
        <w:rPr>
          <w:rFonts w:ascii="Arial" w:hAnsi="Arial" w:cs="Arial"/>
          <w:color w:val="231F20"/>
          <w:sz w:val="22"/>
          <w:szCs w:val="22"/>
        </w:rPr>
        <w:t>.</w:t>
      </w:r>
    </w:p>
    <w:p w:rsidR="00715901" w:rsidRPr="00715901" w:rsidRDefault="00715901" w:rsidP="00715901">
      <w:pPr>
        <w:pStyle w:val="NoSpacing"/>
        <w:ind w:left="1080"/>
        <w:jc w:val="both"/>
        <w:rPr>
          <w:rFonts w:ascii="Arial" w:hAnsi="Arial" w:cs="Arial"/>
          <w:sz w:val="22"/>
          <w:szCs w:val="22"/>
        </w:rPr>
      </w:pPr>
    </w:p>
    <w:p w:rsidR="00715901" w:rsidRPr="00715901" w:rsidRDefault="00715901" w:rsidP="00715901">
      <w:pPr>
        <w:pStyle w:val="NoSpacing"/>
        <w:jc w:val="both"/>
        <w:rPr>
          <w:rFonts w:ascii="Arial" w:hAnsi="Arial" w:cs="Arial"/>
          <w:sz w:val="22"/>
          <w:szCs w:val="22"/>
        </w:rPr>
      </w:pPr>
      <w:r w:rsidRPr="00715901">
        <w:rPr>
          <w:rFonts w:ascii="Arial" w:hAnsi="Arial" w:cs="Arial"/>
          <w:sz w:val="22"/>
          <w:szCs w:val="22"/>
        </w:rPr>
        <w:t>Zabranjeno je glisiranje i kupanje unutar postavljenog lijevka, a po isplovljenju iz lijevka sredstva za vuču ne smiju ploviti na udaljenosti manjoj od 50 metara od zaštitne plutajuće barijere plaže, niti smiju glisirati na udaljenosti manjoj od 300 metara od obale</w:t>
      </w:r>
      <w:r w:rsidR="00125AB3">
        <w:rPr>
          <w:rFonts w:ascii="Arial" w:hAnsi="Arial" w:cs="Arial"/>
          <w:sz w:val="22"/>
          <w:szCs w:val="22"/>
        </w:rPr>
        <w:t>.</w:t>
      </w:r>
    </w:p>
    <w:p w:rsidR="00715901" w:rsidRPr="00715901" w:rsidRDefault="00715901" w:rsidP="00715901">
      <w:pPr>
        <w:pStyle w:val="NoSpacing"/>
        <w:jc w:val="both"/>
        <w:rPr>
          <w:rFonts w:ascii="Arial" w:hAnsi="Arial" w:cs="Arial"/>
          <w:sz w:val="22"/>
          <w:szCs w:val="22"/>
        </w:rPr>
      </w:pPr>
    </w:p>
    <w:p w:rsidR="00715901" w:rsidRPr="00715901" w:rsidRDefault="00715901" w:rsidP="00715901">
      <w:pPr>
        <w:jc w:val="both"/>
        <w:rPr>
          <w:rFonts w:ascii="Arial" w:hAnsi="Arial" w:cs="Arial"/>
          <w:sz w:val="22"/>
          <w:szCs w:val="22"/>
        </w:rPr>
      </w:pPr>
      <w:r w:rsidRPr="00715901">
        <w:rPr>
          <w:rFonts w:ascii="Arial" w:hAnsi="Arial" w:cs="Arial"/>
          <w:sz w:val="22"/>
          <w:szCs w:val="22"/>
        </w:rPr>
        <w:t>Plovilima za vuču mogu upravljati samo osobe koje posjeduju uvjerenje za voditelja brodice kategorije B., a kada povlače sredstvo za vuču moraju imati ugrađen konveksni retrovizor ili dodatnu osobu koja nadzire osobe na sredstvu za vuču</w:t>
      </w:r>
      <w:r w:rsidR="002265B2">
        <w:rPr>
          <w:rFonts w:ascii="Arial" w:hAnsi="Arial" w:cs="Arial"/>
          <w:sz w:val="22"/>
          <w:szCs w:val="22"/>
        </w:rPr>
        <w:t>.</w:t>
      </w:r>
    </w:p>
    <w:p w:rsidR="00715901" w:rsidRPr="00715901" w:rsidRDefault="00715901" w:rsidP="00715901">
      <w:pPr>
        <w:ind w:left="1080"/>
        <w:jc w:val="both"/>
        <w:rPr>
          <w:rFonts w:ascii="Arial" w:hAnsi="Arial" w:cs="Arial"/>
          <w:sz w:val="22"/>
          <w:szCs w:val="22"/>
        </w:rPr>
      </w:pPr>
      <w:r w:rsidRPr="00715901">
        <w:rPr>
          <w:rFonts w:ascii="Arial" w:hAnsi="Arial" w:cs="Arial"/>
          <w:sz w:val="22"/>
          <w:szCs w:val="22"/>
        </w:rPr>
        <w:t xml:space="preserve"> </w:t>
      </w:r>
    </w:p>
    <w:p w:rsidR="00715901" w:rsidRPr="00715901" w:rsidRDefault="00715901" w:rsidP="00715901">
      <w:pPr>
        <w:pStyle w:val="NoSpacing"/>
        <w:jc w:val="both"/>
        <w:rPr>
          <w:rFonts w:ascii="Arial" w:hAnsi="Arial" w:cs="Arial"/>
          <w:sz w:val="22"/>
          <w:szCs w:val="22"/>
        </w:rPr>
      </w:pPr>
      <w:r w:rsidRPr="00715901">
        <w:rPr>
          <w:rFonts w:ascii="Arial" w:hAnsi="Arial" w:cs="Arial"/>
          <w:sz w:val="22"/>
          <w:szCs w:val="22"/>
        </w:rPr>
        <w:t xml:space="preserve">Sredstva za vuču moraju biti propisno opremljena u skladu s </w:t>
      </w:r>
      <w:r w:rsidR="003B5B9D">
        <w:rPr>
          <w:rFonts w:ascii="Arial" w:hAnsi="Arial" w:cs="Arial"/>
          <w:sz w:val="22"/>
          <w:szCs w:val="22"/>
        </w:rPr>
        <w:t xml:space="preserve">važećim </w:t>
      </w:r>
      <w:r w:rsidRPr="00715901">
        <w:rPr>
          <w:rFonts w:ascii="Arial" w:hAnsi="Arial" w:cs="Arial"/>
          <w:sz w:val="22"/>
          <w:szCs w:val="22"/>
        </w:rPr>
        <w:t>Pravilnikom o brodicam</w:t>
      </w:r>
      <w:r w:rsidR="003B5B9D">
        <w:rPr>
          <w:rFonts w:ascii="Arial" w:hAnsi="Arial" w:cs="Arial"/>
          <w:sz w:val="22"/>
          <w:szCs w:val="22"/>
        </w:rPr>
        <w:t>a, čamcima i jahtama</w:t>
      </w:r>
      <w:r w:rsidR="002265B2">
        <w:rPr>
          <w:rFonts w:ascii="Arial" w:hAnsi="Arial" w:cs="Arial"/>
          <w:sz w:val="22"/>
          <w:szCs w:val="22"/>
        </w:rPr>
        <w:t>.</w:t>
      </w:r>
      <w:r w:rsidRPr="00715901">
        <w:rPr>
          <w:rFonts w:ascii="Arial" w:hAnsi="Arial" w:cs="Arial"/>
          <w:sz w:val="22"/>
          <w:szCs w:val="22"/>
        </w:rPr>
        <w:t xml:space="preserve">  </w:t>
      </w:r>
    </w:p>
    <w:p w:rsidR="00715901" w:rsidRPr="00715901" w:rsidRDefault="00715901" w:rsidP="00715901">
      <w:pPr>
        <w:pStyle w:val="NoSpacing"/>
        <w:ind w:left="425"/>
        <w:jc w:val="both"/>
        <w:rPr>
          <w:rFonts w:ascii="Arial" w:hAnsi="Arial" w:cs="Arial"/>
          <w:sz w:val="22"/>
          <w:szCs w:val="22"/>
        </w:rPr>
      </w:pPr>
    </w:p>
    <w:p w:rsidR="00715901" w:rsidRPr="002265B2" w:rsidRDefault="00715901" w:rsidP="00715901">
      <w:pPr>
        <w:pStyle w:val="Heading2"/>
        <w:spacing w:before="0" w:line="288" w:lineRule="atLeast"/>
        <w:jc w:val="both"/>
        <w:textAlignment w:val="baseline"/>
        <w:rPr>
          <w:rFonts w:ascii="Arial" w:eastAsia="Times New Roman" w:hAnsi="Arial" w:cs="Arial"/>
          <w:bCs/>
          <w:color w:val="auto"/>
          <w:sz w:val="22"/>
          <w:szCs w:val="22"/>
          <w:lang w:eastAsia="en-GB"/>
        </w:rPr>
      </w:pPr>
      <w:r w:rsidRPr="002265B2">
        <w:rPr>
          <w:rFonts w:ascii="Arial" w:hAnsi="Arial" w:cs="Arial"/>
          <w:color w:val="auto"/>
          <w:sz w:val="22"/>
          <w:szCs w:val="22"/>
        </w:rPr>
        <w:lastRenderedPageBreak/>
        <w:t xml:space="preserve">Nositelji dozvola na pomorskom dobru moraju se pridržavati uvjeta iz </w:t>
      </w:r>
      <w:r w:rsidR="003B5B9D">
        <w:rPr>
          <w:rFonts w:ascii="Arial" w:hAnsi="Arial" w:cs="Arial"/>
          <w:color w:val="auto"/>
          <w:sz w:val="22"/>
          <w:szCs w:val="22"/>
        </w:rPr>
        <w:t xml:space="preserve">važećeg </w:t>
      </w:r>
      <w:r w:rsidRPr="002265B2">
        <w:rPr>
          <w:rFonts w:ascii="Arial" w:eastAsia="Times New Roman" w:hAnsi="Arial" w:cs="Arial"/>
          <w:bCs/>
          <w:color w:val="auto"/>
          <w:sz w:val="22"/>
          <w:szCs w:val="22"/>
          <w:lang w:eastAsia="en-GB"/>
        </w:rPr>
        <w:t>Pravilnika o uvjetima za obavljanje djelatnosti iznajmljivanja plovila sa ili bez posade i pružanje usluge</w:t>
      </w:r>
      <w:r w:rsidR="002265B2">
        <w:rPr>
          <w:rFonts w:ascii="Arial" w:eastAsia="Times New Roman" w:hAnsi="Arial" w:cs="Arial"/>
          <w:bCs/>
          <w:color w:val="auto"/>
          <w:sz w:val="22"/>
          <w:szCs w:val="22"/>
          <w:lang w:eastAsia="en-GB"/>
        </w:rPr>
        <w:t xml:space="preserve"> </w:t>
      </w:r>
      <w:r w:rsidR="003B5B9D">
        <w:rPr>
          <w:rFonts w:ascii="Arial" w:eastAsia="Times New Roman" w:hAnsi="Arial" w:cs="Arial"/>
          <w:bCs/>
          <w:color w:val="auto"/>
          <w:sz w:val="22"/>
          <w:szCs w:val="22"/>
          <w:lang w:eastAsia="en-GB"/>
        </w:rPr>
        <w:t>smještaja gostiju na plovilu</w:t>
      </w:r>
      <w:r w:rsidR="002265B2">
        <w:rPr>
          <w:rFonts w:ascii="Arial" w:eastAsia="Times New Roman" w:hAnsi="Arial" w:cs="Arial"/>
          <w:bCs/>
          <w:color w:val="auto"/>
          <w:sz w:val="22"/>
          <w:szCs w:val="22"/>
          <w:lang w:eastAsia="en-GB"/>
        </w:rPr>
        <w:t>.</w:t>
      </w:r>
    </w:p>
    <w:p w:rsidR="00715901" w:rsidRPr="00715901" w:rsidRDefault="00715901" w:rsidP="00715901">
      <w:pPr>
        <w:pStyle w:val="NoSpacing"/>
        <w:ind w:left="785"/>
        <w:jc w:val="both"/>
        <w:rPr>
          <w:rFonts w:ascii="Arial" w:hAnsi="Arial" w:cs="Arial"/>
          <w:sz w:val="22"/>
          <w:szCs w:val="22"/>
        </w:rPr>
      </w:pPr>
    </w:p>
    <w:p w:rsidR="00715901" w:rsidRPr="00715901" w:rsidRDefault="00715901" w:rsidP="00715901">
      <w:pPr>
        <w:pStyle w:val="NoSpacing"/>
        <w:jc w:val="both"/>
        <w:rPr>
          <w:rFonts w:ascii="Arial" w:hAnsi="Arial" w:cs="Arial"/>
          <w:sz w:val="22"/>
          <w:szCs w:val="22"/>
        </w:rPr>
      </w:pPr>
      <w:r w:rsidRPr="00715901">
        <w:rPr>
          <w:rFonts w:ascii="Arial" w:hAnsi="Arial" w:cs="Arial"/>
          <w:sz w:val="22"/>
          <w:szCs w:val="22"/>
        </w:rPr>
        <w:t>Osobe koje se nalaze na sredstvu za vuču moraju imati na sebi prsluke za spašavanje i sigurnosne kacige</w:t>
      </w:r>
      <w:r w:rsidR="002265B2">
        <w:rPr>
          <w:rFonts w:ascii="Arial" w:hAnsi="Arial" w:cs="Arial"/>
          <w:sz w:val="22"/>
          <w:szCs w:val="22"/>
        </w:rPr>
        <w:t>.</w:t>
      </w:r>
    </w:p>
    <w:p w:rsidR="00715901" w:rsidRPr="00715901" w:rsidRDefault="00715901" w:rsidP="00715901">
      <w:pPr>
        <w:pStyle w:val="ListParagraph"/>
        <w:rPr>
          <w:rFonts w:ascii="Arial" w:hAnsi="Arial" w:cs="Arial"/>
          <w:sz w:val="22"/>
          <w:szCs w:val="22"/>
        </w:rPr>
      </w:pPr>
    </w:p>
    <w:p w:rsidR="00715901" w:rsidRPr="00715901" w:rsidRDefault="008970B7" w:rsidP="00715901">
      <w:pPr>
        <w:pStyle w:val="NoSpacing"/>
        <w:jc w:val="both"/>
        <w:rPr>
          <w:rFonts w:ascii="Arial" w:hAnsi="Arial" w:cs="Arial"/>
          <w:sz w:val="22"/>
          <w:szCs w:val="22"/>
        </w:rPr>
      </w:pPr>
      <w:r>
        <w:rPr>
          <w:rFonts w:ascii="Arial" w:hAnsi="Arial" w:cs="Arial"/>
          <w:sz w:val="22"/>
          <w:szCs w:val="22"/>
        </w:rPr>
        <w:t xml:space="preserve">Ovlaštenik </w:t>
      </w:r>
      <w:r w:rsidR="00715901" w:rsidRPr="00715901">
        <w:rPr>
          <w:rFonts w:ascii="Arial" w:hAnsi="Arial" w:cs="Arial"/>
          <w:sz w:val="22"/>
          <w:szCs w:val="22"/>
        </w:rPr>
        <w:t>dozvole na pomorskom dobru odgovoran je za poštivanje i primjenu ovih posebnih uvjeta, propisa o sigurnosti plovidbe, zaštite okoliša i reda na p</w:t>
      </w:r>
      <w:r w:rsidR="002265B2">
        <w:rPr>
          <w:rFonts w:ascii="Arial" w:hAnsi="Arial" w:cs="Arial"/>
          <w:sz w:val="22"/>
          <w:szCs w:val="22"/>
        </w:rPr>
        <w:t>omorskom dobru osim uvjeta pod stavkom</w:t>
      </w:r>
      <w:r w:rsidR="00715901" w:rsidRPr="00715901">
        <w:rPr>
          <w:rFonts w:ascii="Arial" w:hAnsi="Arial" w:cs="Arial"/>
          <w:sz w:val="22"/>
          <w:szCs w:val="22"/>
        </w:rPr>
        <w:t xml:space="preserve"> 1. i 2. ov</w:t>
      </w:r>
      <w:r w:rsidR="002265B2">
        <w:rPr>
          <w:rFonts w:ascii="Arial" w:hAnsi="Arial" w:cs="Arial"/>
          <w:sz w:val="22"/>
          <w:szCs w:val="22"/>
        </w:rPr>
        <w:t>og</w:t>
      </w:r>
      <w:r w:rsidR="00715901" w:rsidRPr="00715901">
        <w:rPr>
          <w:rFonts w:ascii="Arial" w:hAnsi="Arial" w:cs="Arial"/>
          <w:sz w:val="22"/>
          <w:szCs w:val="22"/>
        </w:rPr>
        <w:t xml:space="preserve"> </w:t>
      </w:r>
      <w:r w:rsidR="002265B2">
        <w:rPr>
          <w:rFonts w:ascii="Arial" w:hAnsi="Arial" w:cs="Arial"/>
          <w:sz w:val="22"/>
          <w:szCs w:val="22"/>
        </w:rPr>
        <w:t>članka</w:t>
      </w:r>
      <w:r w:rsidR="00715901" w:rsidRPr="00715901">
        <w:rPr>
          <w:rFonts w:ascii="Arial" w:hAnsi="Arial" w:cs="Arial"/>
          <w:sz w:val="22"/>
          <w:szCs w:val="22"/>
        </w:rPr>
        <w:t xml:space="preserve">, za koje odgovara </w:t>
      </w:r>
      <w:r w:rsidR="008147D7">
        <w:rPr>
          <w:rFonts w:ascii="Arial" w:hAnsi="Arial" w:cs="Arial"/>
          <w:sz w:val="22"/>
          <w:szCs w:val="22"/>
        </w:rPr>
        <w:t xml:space="preserve">nadležni Upravni odjel </w:t>
      </w:r>
      <w:r w:rsidR="00715901" w:rsidRPr="00715901">
        <w:rPr>
          <w:rFonts w:ascii="Arial" w:hAnsi="Arial" w:cs="Arial"/>
          <w:sz w:val="22"/>
          <w:szCs w:val="22"/>
        </w:rPr>
        <w:t>Grad</w:t>
      </w:r>
      <w:r w:rsidR="008147D7">
        <w:rPr>
          <w:rFonts w:ascii="Arial" w:hAnsi="Arial" w:cs="Arial"/>
          <w:sz w:val="22"/>
          <w:szCs w:val="22"/>
        </w:rPr>
        <w:t>a</w:t>
      </w:r>
      <w:r w:rsidR="002265B2">
        <w:rPr>
          <w:rFonts w:ascii="Arial" w:hAnsi="Arial" w:cs="Arial"/>
          <w:sz w:val="22"/>
          <w:szCs w:val="22"/>
        </w:rPr>
        <w:t xml:space="preserve"> Zadr</w:t>
      </w:r>
      <w:r w:rsidR="008147D7">
        <w:rPr>
          <w:rFonts w:ascii="Arial" w:hAnsi="Arial" w:cs="Arial"/>
          <w:sz w:val="22"/>
          <w:szCs w:val="22"/>
        </w:rPr>
        <w:t>a</w:t>
      </w:r>
      <w:r w:rsidR="00715901" w:rsidRPr="00715901">
        <w:rPr>
          <w:rFonts w:ascii="Arial" w:hAnsi="Arial" w:cs="Arial"/>
          <w:sz w:val="22"/>
          <w:szCs w:val="22"/>
        </w:rPr>
        <w:t>/</w:t>
      </w:r>
      <w:r w:rsidR="002265B2">
        <w:rPr>
          <w:rFonts w:ascii="Arial" w:hAnsi="Arial" w:cs="Arial"/>
          <w:sz w:val="22"/>
          <w:szCs w:val="22"/>
        </w:rPr>
        <w:t>TD „Obala i lučice“ d.o.o. Zadar.</w:t>
      </w:r>
    </w:p>
    <w:p w:rsidR="00715901" w:rsidRPr="00715901" w:rsidRDefault="00715901" w:rsidP="00715901">
      <w:pPr>
        <w:pStyle w:val="NoSpacing"/>
        <w:ind w:left="785"/>
        <w:jc w:val="both"/>
        <w:rPr>
          <w:rFonts w:ascii="Arial" w:hAnsi="Arial" w:cs="Arial"/>
          <w:sz w:val="22"/>
          <w:szCs w:val="22"/>
        </w:rPr>
      </w:pPr>
    </w:p>
    <w:p w:rsidR="00715901" w:rsidRDefault="008147D7" w:rsidP="00715901">
      <w:pPr>
        <w:rPr>
          <w:rFonts w:ascii="Arial" w:hAnsi="Arial" w:cs="Arial"/>
          <w:b/>
          <w:sz w:val="22"/>
          <w:szCs w:val="22"/>
        </w:rPr>
      </w:pPr>
      <w:r>
        <w:rPr>
          <w:rFonts w:ascii="Arial" w:hAnsi="Arial" w:cs="Arial"/>
          <w:b/>
          <w:sz w:val="22"/>
          <w:szCs w:val="22"/>
        </w:rPr>
        <w:t>7.3</w:t>
      </w:r>
      <w:r w:rsidR="002265B2">
        <w:rPr>
          <w:rFonts w:ascii="Arial" w:hAnsi="Arial" w:cs="Arial"/>
          <w:b/>
          <w:sz w:val="22"/>
          <w:szCs w:val="22"/>
        </w:rPr>
        <w:t xml:space="preserve">. </w:t>
      </w:r>
      <w:r w:rsidR="00715901" w:rsidRPr="00715901">
        <w:rPr>
          <w:rFonts w:ascii="Arial" w:hAnsi="Arial" w:cs="Arial"/>
          <w:b/>
          <w:sz w:val="22"/>
          <w:szCs w:val="22"/>
        </w:rPr>
        <w:t>Uvjeti za obavljanje djelatnosti komercijalno –</w:t>
      </w:r>
      <w:r w:rsidR="002265B2">
        <w:rPr>
          <w:rFonts w:ascii="Arial" w:hAnsi="Arial" w:cs="Arial"/>
          <w:b/>
          <w:sz w:val="22"/>
          <w:szCs w:val="22"/>
        </w:rPr>
        <w:t xml:space="preserve"> rekreacijski sadržaj aqua</w:t>
      </w:r>
      <w:r>
        <w:rPr>
          <w:rFonts w:ascii="Arial" w:hAnsi="Arial" w:cs="Arial"/>
          <w:b/>
          <w:sz w:val="22"/>
          <w:szCs w:val="22"/>
        </w:rPr>
        <w:t xml:space="preserve"> </w:t>
      </w:r>
      <w:r w:rsidR="002265B2">
        <w:rPr>
          <w:rFonts w:ascii="Arial" w:hAnsi="Arial" w:cs="Arial"/>
          <w:b/>
          <w:sz w:val="22"/>
          <w:szCs w:val="22"/>
        </w:rPr>
        <w:t>park</w:t>
      </w:r>
    </w:p>
    <w:p w:rsidR="002265B2" w:rsidRPr="00715901" w:rsidRDefault="002265B2" w:rsidP="00715901">
      <w:pPr>
        <w:rPr>
          <w:rFonts w:ascii="Arial" w:hAnsi="Arial" w:cs="Arial"/>
          <w:b/>
          <w:sz w:val="22"/>
          <w:szCs w:val="22"/>
        </w:rPr>
      </w:pPr>
    </w:p>
    <w:p w:rsidR="00715901" w:rsidRPr="002265B2" w:rsidRDefault="008147D7" w:rsidP="002265B2">
      <w:pPr>
        <w:jc w:val="center"/>
        <w:rPr>
          <w:rFonts w:ascii="Arial" w:hAnsi="Arial" w:cs="Arial"/>
          <w:b/>
          <w:i/>
          <w:sz w:val="22"/>
          <w:szCs w:val="22"/>
        </w:rPr>
      </w:pPr>
      <w:r>
        <w:rPr>
          <w:rFonts w:ascii="Arial" w:hAnsi="Arial" w:cs="Arial"/>
          <w:b/>
          <w:i/>
          <w:sz w:val="22"/>
          <w:szCs w:val="22"/>
        </w:rPr>
        <w:t>Članak 33</w:t>
      </w:r>
      <w:r w:rsidR="002265B2" w:rsidRPr="002265B2">
        <w:rPr>
          <w:rFonts w:ascii="Arial" w:hAnsi="Arial" w:cs="Arial"/>
          <w:b/>
          <w:i/>
          <w:sz w:val="22"/>
          <w:szCs w:val="22"/>
        </w:rPr>
        <w:t>.</w:t>
      </w:r>
    </w:p>
    <w:p w:rsidR="00715901" w:rsidRPr="00715901" w:rsidRDefault="002265B2" w:rsidP="00715901">
      <w:pPr>
        <w:jc w:val="both"/>
        <w:rPr>
          <w:rFonts w:ascii="Arial" w:hAnsi="Arial" w:cs="Arial"/>
          <w:iCs/>
          <w:sz w:val="22"/>
          <w:szCs w:val="22"/>
        </w:rPr>
      </w:pPr>
      <w:r>
        <w:rPr>
          <w:rFonts w:ascii="Arial" w:hAnsi="Arial" w:cs="Arial"/>
          <w:sz w:val="22"/>
          <w:szCs w:val="22"/>
        </w:rPr>
        <w:t xml:space="preserve">Na mikrolokacijama iz čl. 13. st. 1. ovog Plana na kojima se obavlja djelatnost </w:t>
      </w:r>
      <w:r w:rsidRPr="002265B2">
        <w:rPr>
          <w:rFonts w:ascii="Arial" w:hAnsi="Arial" w:cs="Arial"/>
          <w:sz w:val="22"/>
          <w:szCs w:val="22"/>
        </w:rPr>
        <w:t>komercijalno – rekreacijski sadržaj aqua</w:t>
      </w:r>
      <w:r w:rsidR="008147D7">
        <w:rPr>
          <w:rFonts w:ascii="Arial" w:hAnsi="Arial" w:cs="Arial"/>
          <w:sz w:val="22"/>
          <w:szCs w:val="22"/>
        </w:rPr>
        <w:t xml:space="preserve"> </w:t>
      </w:r>
      <w:r w:rsidRPr="002265B2">
        <w:rPr>
          <w:rFonts w:ascii="Arial" w:hAnsi="Arial" w:cs="Arial"/>
          <w:sz w:val="22"/>
          <w:szCs w:val="22"/>
        </w:rPr>
        <w:t>park</w:t>
      </w:r>
      <w:r>
        <w:rPr>
          <w:rFonts w:ascii="Arial" w:hAnsi="Arial" w:cs="Arial"/>
          <w:sz w:val="22"/>
          <w:szCs w:val="22"/>
        </w:rPr>
        <w:t xml:space="preserve">, </w:t>
      </w:r>
      <w:r w:rsidR="008147D7">
        <w:rPr>
          <w:rFonts w:ascii="Arial" w:hAnsi="Arial" w:cs="Arial"/>
          <w:iCs/>
          <w:sz w:val="22"/>
          <w:szCs w:val="22"/>
        </w:rPr>
        <w:t xml:space="preserve">prije postavljanja </w:t>
      </w:r>
      <w:r w:rsidR="00715901" w:rsidRPr="00715901">
        <w:rPr>
          <w:rFonts w:ascii="Arial" w:hAnsi="Arial" w:cs="Arial"/>
          <w:iCs/>
          <w:sz w:val="22"/>
          <w:szCs w:val="22"/>
        </w:rPr>
        <w:t xml:space="preserve">aqua parka akvatorij plaže </w:t>
      </w:r>
      <w:r w:rsidR="00715901" w:rsidRPr="00715901">
        <w:rPr>
          <w:rFonts w:ascii="Arial" w:hAnsi="Arial" w:cs="Arial"/>
          <w:b/>
          <w:iCs/>
          <w:sz w:val="22"/>
          <w:szCs w:val="22"/>
        </w:rPr>
        <w:t xml:space="preserve">vidljivo ograditi s morske strane </w:t>
      </w:r>
      <w:r w:rsidR="00715901" w:rsidRPr="00715901">
        <w:rPr>
          <w:rFonts w:ascii="Arial" w:hAnsi="Arial" w:cs="Arial"/>
          <w:iCs/>
          <w:sz w:val="22"/>
          <w:szCs w:val="22"/>
        </w:rPr>
        <w:t>na način da se označi s obje strane podjednako od baze uz obalu nanizanim plutačama bijele boje u razmaku od maksimalno 1 metar, a završetak posebnim oznakama žute boje</w:t>
      </w:r>
      <w:r>
        <w:rPr>
          <w:rFonts w:ascii="Arial" w:hAnsi="Arial" w:cs="Arial"/>
          <w:iCs/>
          <w:sz w:val="22"/>
          <w:szCs w:val="22"/>
        </w:rPr>
        <w:t>.</w:t>
      </w:r>
    </w:p>
    <w:p w:rsidR="00715901" w:rsidRPr="00715901" w:rsidRDefault="00715901" w:rsidP="00715901">
      <w:pPr>
        <w:jc w:val="both"/>
        <w:rPr>
          <w:rFonts w:ascii="Arial" w:hAnsi="Arial" w:cs="Arial"/>
          <w:iCs/>
          <w:sz w:val="22"/>
          <w:szCs w:val="22"/>
        </w:rPr>
      </w:pPr>
    </w:p>
    <w:p w:rsidR="00715901" w:rsidRPr="00715901" w:rsidRDefault="002265B2" w:rsidP="00715901">
      <w:pPr>
        <w:jc w:val="both"/>
        <w:rPr>
          <w:rFonts w:ascii="Arial" w:hAnsi="Arial" w:cs="Arial"/>
          <w:iCs/>
          <w:sz w:val="22"/>
          <w:szCs w:val="22"/>
        </w:rPr>
      </w:pPr>
      <w:r>
        <w:rPr>
          <w:rFonts w:ascii="Arial" w:hAnsi="Arial" w:cs="Arial"/>
          <w:iCs/>
          <w:sz w:val="22"/>
          <w:szCs w:val="22"/>
        </w:rPr>
        <w:t>S</w:t>
      </w:r>
      <w:r w:rsidR="00715901" w:rsidRPr="00715901">
        <w:rPr>
          <w:rFonts w:ascii="Arial" w:hAnsi="Arial" w:cs="Arial"/>
          <w:iCs/>
          <w:sz w:val="22"/>
          <w:szCs w:val="22"/>
        </w:rPr>
        <w:t xml:space="preserve"> vidljivo ograđenog akvatori</w:t>
      </w:r>
      <w:r w:rsidR="008147D7">
        <w:rPr>
          <w:rFonts w:ascii="Arial" w:hAnsi="Arial" w:cs="Arial"/>
          <w:iCs/>
          <w:sz w:val="22"/>
          <w:szCs w:val="22"/>
        </w:rPr>
        <w:t>ja plaže, a prije postavljanja aqua park</w:t>
      </w:r>
      <w:r w:rsidR="006F63D8">
        <w:rPr>
          <w:rFonts w:ascii="Arial" w:hAnsi="Arial" w:cs="Arial"/>
          <w:iCs/>
          <w:sz w:val="22"/>
          <w:szCs w:val="22"/>
        </w:rPr>
        <w:t>a</w:t>
      </w:r>
      <w:bookmarkStart w:id="0" w:name="_GoBack"/>
      <w:bookmarkEnd w:id="0"/>
      <w:r w:rsidR="00715901" w:rsidRPr="00715901">
        <w:rPr>
          <w:rFonts w:ascii="Arial" w:hAnsi="Arial" w:cs="Arial"/>
          <w:iCs/>
          <w:sz w:val="22"/>
          <w:szCs w:val="22"/>
        </w:rPr>
        <w:t xml:space="preserve">, </w:t>
      </w:r>
      <w:r w:rsidR="00715901" w:rsidRPr="00715901">
        <w:rPr>
          <w:rFonts w:ascii="Arial" w:hAnsi="Arial" w:cs="Arial"/>
          <w:b/>
          <w:iCs/>
          <w:sz w:val="22"/>
          <w:szCs w:val="22"/>
        </w:rPr>
        <w:t xml:space="preserve">obavezno ukloniti </w:t>
      </w:r>
      <w:r w:rsidR="00715901" w:rsidRPr="00715901">
        <w:rPr>
          <w:rFonts w:ascii="Arial" w:hAnsi="Arial" w:cs="Arial"/>
          <w:iCs/>
          <w:sz w:val="22"/>
          <w:szCs w:val="22"/>
        </w:rPr>
        <w:t>sve privezane i usidrene brodice</w:t>
      </w:r>
      <w:r>
        <w:rPr>
          <w:rFonts w:ascii="Arial" w:hAnsi="Arial" w:cs="Arial"/>
          <w:iCs/>
          <w:sz w:val="22"/>
          <w:szCs w:val="22"/>
        </w:rPr>
        <w:t>.</w:t>
      </w:r>
    </w:p>
    <w:p w:rsidR="00715901" w:rsidRPr="00715901" w:rsidRDefault="00715901" w:rsidP="00715901">
      <w:pPr>
        <w:jc w:val="both"/>
        <w:rPr>
          <w:rFonts w:ascii="Arial" w:hAnsi="Arial" w:cs="Arial"/>
          <w:iCs/>
          <w:sz w:val="22"/>
          <w:szCs w:val="22"/>
        </w:rPr>
      </w:pPr>
    </w:p>
    <w:p w:rsidR="00715901" w:rsidRPr="00715901" w:rsidRDefault="002265B2" w:rsidP="00715901">
      <w:pPr>
        <w:jc w:val="both"/>
        <w:rPr>
          <w:rFonts w:ascii="Arial" w:hAnsi="Arial" w:cs="Arial"/>
          <w:iCs/>
          <w:sz w:val="22"/>
          <w:szCs w:val="22"/>
        </w:rPr>
      </w:pPr>
      <w:r>
        <w:rPr>
          <w:rFonts w:ascii="Arial" w:hAnsi="Arial" w:cs="Arial"/>
          <w:iCs/>
          <w:sz w:val="22"/>
          <w:szCs w:val="22"/>
        </w:rPr>
        <w:t>P</w:t>
      </w:r>
      <w:r w:rsidR="008147D7">
        <w:rPr>
          <w:rFonts w:ascii="Arial" w:hAnsi="Arial" w:cs="Arial"/>
          <w:iCs/>
          <w:sz w:val="22"/>
          <w:szCs w:val="22"/>
        </w:rPr>
        <w:t>ovršinu na kojoj se postavlja aqua park</w:t>
      </w:r>
      <w:r w:rsidR="00715901" w:rsidRPr="00715901">
        <w:rPr>
          <w:rFonts w:ascii="Arial" w:hAnsi="Arial" w:cs="Arial"/>
          <w:iCs/>
          <w:sz w:val="22"/>
          <w:szCs w:val="22"/>
        </w:rPr>
        <w:t xml:space="preserve">, </w:t>
      </w:r>
      <w:r w:rsidR="00715901" w:rsidRPr="00715901">
        <w:rPr>
          <w:rFonts w:ascii="Arial" w:hAnsi="Arial" w:cs="Arial"/>
          <w:b/>
          <w:iCs/>
          <w:sz w:val="22"/>
          <w:szCs w:val="22"/>
        </w:rPr>
        <w:t>označiti</w:t>
      </w:r>
      <w:r w:rsidR="00715901" w:rsidRPr="00715901">
        <w:rPr>
          <w:rFonts w:ascii="Arial" w:hAnsi="Arial" w:cs="Arial"/>
          <w:iCs/>
          <w:sz w:val="22"/>
          <w:szCs w:val="22"/>
        </w:rPr>
        <w:t xml:space="preserve"> razvučenim konopima sa nanizanim i povezanim plutačama bijele boje s maksimalnim razmakom 1 metar. Na istaknutim mjestima aqua parka plutače moraju biti žute boje</w:t>
      </w:r>
      <w:r>
        <w:rPr>
          <w:rFonts w:ascii="Arial" w:hAnsi="Arial" w:cs="Arial"/>
          <w:iCs/>
          <w:sz w:val="22"/>
          <w:szCs w:val="22"/>
        </w:rPr>
        <w:t>.</w:t>
      </w:r>
    </w:p>
    <w:p w:rsidR="00715901" w:rsidRPr="00715901" w:rsidRDefault="00715901" w:rsidP="00715901">
      <w:pPr>
        <w:pStyle w:val="NoSpacing"/>
        <w:jc w:val="both"/>
        <w:rPr>
          <w:rFonts w:ascii="Arial" w:hAnsi="Arial" w:cs="Arial"/>
          <w:sz w:val="22"/>
          <w:szCs w:val="22"/>
        </w:rPr>
      </w:pPr>
    </w:p>
    <w:p w:rsidR="00715901" w:rsidRPr="00715901" w:rsidRDefault="002265B2" w:rsidP="00715901">
      <w:pPr>
        <w:jc w:val="both"/>
        <w:rPr>
          <w:rFonts w:ascii="Arial" w:hAnsi="Arial" w:cs="Arial"/>
          <w:sz w:val="22"/>
          <w:szCs w:val="22"/>
        </w:rPr>
      </w:pPr>
      <w:r>
        <w:rPr>
          <w:rFonts w:ascii="Arial" w:hAnsi="Arial" w:cs="Arial"/>
          <w:sz w:val="22"/>
          <w:szCs w:val="22"/>
        </w:rPr>
        <w:t>A</w:t>
      </w:r>
      <w:r w:rsidR="008147D7">
        <w:rPr>
          <w:rFonts w:ascii="Arial" w:hAnsi="Arial" w:cs="Arial"/>
          <w:sz w:val="22"/>
          <w:szCs w:val="22"/>
        </w:rPr>
        <w:t>qua park</w:t>
      </w:r>
      <w:r w:rsidR="00715901" w:rsidRPr="00715901">
        <w:rPr>
          <w:rFonts w:ascii="Arial" w:hAnsi="Arial" w:cs="Arial"/>
          <w:sz w:val="22"/>
          <w:szCs w:val="22"/>
        </w:rPr>
        <w:t xml:space="preserve"> za vrijeme rada mora biti pod stalnim nadzorom stručno osposobljenih osoba </w:t>
      </w:r>
      <w:r>
        <w:rPr>
          <w:rFonts w:ascii="Arial" w:hAnsi="Arial" w:cs="Arial"/>
          <w:sz w:val="22"/>
          <w:szCs w:val="22"/>
        </w:rPr>
        <w:t>koje mogu pružiti stručnu pomoć.</w:t>
      </w:r>
    </w:p>
    <w:p w:rsidR="00715901" w:rsidRPr="00715901" w:rsidRDefault="00715901" w:rsidP="00715901">
      <w:pPr>
        <w:jc w:val="both"/>
        <w:rPr>
          <w:rFonts w:ascii="Arial" w:hAnsi="Arial" w:cs="Arial"/>
          <w:sz w:val="22"/>
          <w:szCs w:val="22"/>
          <w:lang w:eastAsia="en-GB"/>
        </w:rPr>
      </w:pPr>
    </w:p>
    <w:p w:rsidR="00715901" w:rsidRPr="00715901" w:rsidRDefault="002265B2" w:rsidP="00715901">
      <w:pPr>
        <w:jc w:val="both"/>
        <w:rPr>
          <w:rFonts w:ascii="Arial" w:hAnsi="Arial" w:cs="Arial"/>
          <w:sz w:val="22"/>
          <w:szCs w:val="22"/>
        </w:rPr>
      </w:pPr>
      <w:r>
        <w:rPr>
          <w:rFonts w:ascii="Arial" w:hAnsi="Arial" w:cs="Arial"/>
          <w:sz w:val="22"/>
          <w:szCs w:val="22"/>
        </w:rPr>
        <w:t>K</w:t>
      </w:r>
      <w:r w:rsidR="00715901" w:rsidRPr="00715901">
        <w:rPr>
          <w:rFonts w:ascii="Arial" w:hAnsi="Arial" w:cs="Arial"/>
          <w:sz w:val="22"/>
          <w:szCs w:val="22"/>
        </w:rPr>
        <w:t>orisnik dozvole dužan je prije svakog iznajmljivanja sredstva aqua</w:t>
      </w:r>
      <w:r w:rsidR="008147D7">
        <w:rPr>
          <w:rFonts w:ascii="Arial" w:hAnsi="Arial" w:cs="Arial"/>
          <w:sz w:val="22"/>
          <w:szCs w:val="22"/>
        </w:rPr>
        <w:t xml:space="preserve"> </w:t>
      </w:r>
      <w:r w:rsidR="00715901" w:rsidRPr="00715901">
        <w:rPr>
          <w:rFonts w:ascii="Arial" w:hAnsi="Arial" w:cs="Arial"/>
          <w:sz w:val="22"/>
          <w:szCs w:val="22"/>
        </w:rPr>
        <w:t>parka upoznati i upozoriti korisnike sa sigurnim načinom korištenja navedenih usluga</w:t>
      </w:r>
      <w:r>
        <w:rPr>
          <w:rFonts w:ascii="Arial" w:hAnsi="Arial" w:cs="Arial"/>
          <w:sz w:val="22"/>
          <w:szCs w:val="22"/>
        </w:rPr>
        <w:t>.</w:t>
      </w:r>
    </w:p>
    <w:p w:rsidR="00715901" w:rsidRPr="00715901" w:rsidRDefault="00715901" w:rsidP="00715901">
      <w:pPr>
        <w:jc w:val="both"/>
        <w:rPr>
          <w:rFonts w:ascii="Arial" w:hAnsi="Arial" w:cs="Arial"/>
          <w:sz w:val="22"/>
          <w:szCs w:val="22"/>
        </w:rPr>
      </w:pPr>
    </w:p>
    <w:p w:rsidR="00715901" w:rsidRDefault="002265B2" w:rsidP="00715901">
      <w:pPr>
        <w:jc w:val="both"/>
        <w:rPr>
          <w:rFonts w:ascii="Arial" w:hAnsi="Arial" w:cs="Arial"/>
          <w:sz w:val="22"/>
          <w:szCs w:val="22"/>
        </w:rPr>
      </w:pPr>
      <w:r>
        <w:rPr>
          <w:rFonts w:ascii="Arial" w:hAnsi="Arial" w:cs="Arial"/>
          <w:sz w:val="22"/>
          <w:szCs w:val="22"/>
        </w:rPr>
        <w:t>P</w:t>
      </w:r>
      <w:r w:rsidR="00715901" w:rsidRPr="00715901">
        <w:rPr>
          <w:rFonts w:ascii="Arial" w:hAnsi="Arial" w:cs="Arial"/>
          <w:sz w:val="22"/>
          <w:szCs w:val="22"/>
        </w:rPr>
        <w:t>ružanje navedenih usluga obavljati isključivo od izlaska do zalaska sunca</w:t>
      </w:r>
      <w:r>
        <w:rPr>
          <w:rFonts w:ascii="Arial" w:hAnsi="Arial" w:cs="Arial"/>
          <w:sz w:val="22"/>
          <w:szCs w:val="22"/>
        </w:rPr>
        <w:t>.</w:t>
      </w:r>
    </w:p>
    <w:p w:rsidR="008147D7" w:rsidRDefault="008147D7" w:rsidP="00715901">
      <w:pPr>
        <w:jc w:val="both"/>
        <w:rPr>
          <w:rFonts w:ascii="Arial" w:hAnsi="Arial" w:cs="Arial"/>
          <w:sz w:val="22"/>
          <w:szCs w:val="22"/>
        </w:rPr>
      </w:pPr>
    </w:p>
    <w:p w:rsidR="002265B2" w:rsidRDefault="008147D7" w:rsidP="00715901">
      <w:pPr>
        <w:jc w:val="both"/>
        <w:rPr>
          <w:rFonts w:ascii="Arial" w:hAnsi="Arial" w:cs="Arial"/>
          <w:sz w:val="22"/>
          <w:szCs w:val="22"/>
        </w:rPr>
      </w:pPr>
      <w:r>
        <w:rPr>
          <w:rFonts w:ascii="Arial" w:hAnsi="Arial" w:cs="Arial"/>
          <w:sz w:val="22"/>
          <w:szCs w:val="22"/>
        </w:rPr>
        <w:t>Ovlaštenik</w:t>
      </w:r>
      <w:r w:rsidRPr="00715901">
        <w:rPr>
          <w:rFonts w:ascii="Arial" w:hAnsi="Arial" w:cs="Arial"/>
          <w:sz w:val="22"/>
          <w:szCs w:val="22"/>
        </w:rPr>
        <w:t xml:space="preserve"> dozvole na pomorskom dobru odgovoran je za poštivanje i primjenu ovih posebnih uvjeta, propisa o sigurnosti plovidbe, zaštite okoliša i reda na pomorskom dobru</w:t>
      </w:r>
      <w:r>
        <w:rPr>
          <w:rFonts w:ascii="Arial" w:hAnsi="Arial" w:cs="Arial"/>
          <w:sz w:val="22"/>
          <w:szCs w:val="22"/>
        </w:rPr>
        <w:t>.</w:t>
      </w:r>
    </w:p>
    <w:p w:rsidR="008147D7" w:rsidRDefault="008147D7" w:rsidP="00715901">
      <w:pPr>
        <w:jc w:val="both"/>
        <w:rPr>
          <w:rFonts w:ascii="Arial" w:hAnsi="Arial" w:cs="Arial"/>
          <w:sz w:val="22"/>
          <w:szCs w:val="22"/>
        </w:rPr>
      </w:pPr>
    </w:p>
    <w:p w:rsidR="002265B2" w:rsidRPr="002265B2" w:rsidRDefault="008147D7" w:rsidP="00715901">
      <w:pPr>
        <w:jc w:val="both"/>
        <w:rPr>
          <w:rFonts w:ascii="Arial" w:hAnsi="Arial" w:cs="Arial"/>
          <w:b/>
          <w:sz w:val="22"/>
          <w:szCs w:val="22"/>
        </w:rPr>
      </w:pPr>
      <w:r>
        <w:rPr>
          <w:rFonts w:ascii="Arial" w:hAnsi="Arial" w:cs="Arial"/>
          <w:b/>
          <w:sz w:val="22"/>
          <w:szCs w:val="22"/>
        </w:rPr>
        <w:t>7.4</w:t>
      </w:r>
      <w:r w:rsidR="002265B2" w:rsidRPr="002265B2">
        <w:rPr>
          <w:rFonts w:ascii="Arial" w:hAnsi="Arial" w:cs="Arial"/>
          <w:b/>
          <w:sz w:val="22"/>
          <w:szCs w:val="22"/>
        </w:rPr>
        <w:t xml:space="preserve">. </w:t>
      </w:r>
      <w:r w:rsidR="00997B97">
        <w:rPr>
          <w:rFonts w:ascii="Arial" w:hAnsi="Arial" w:cs="Arial"/>
          <w:b/>
          <w:sz w:val="22"/>
          <w:szCs w:val="22"/>
        </w:rPr>
        <w:t xml:space="preserve">Uvjeti za obavljanje djelatnosti iznajmljivanja plažne opreme </w:t>
      </w:r>
    </w:p>
    <w:p w:rsidR="002265B2" w:rsidRDefault="002265B2" w:rsidP="00715901">
      <w:pPr>
        <w:jc w:val="both"/>
        <w:rPr>
          <w:rFonts w:ascii="Arial" w:hAnsi="Arial" w:cs="Arial"/>
          <w:sz w:val="22"/>
          <w:szCs w:val="22"/>
        </w:rPr>
      </w:pPr>
    </w:p>
    <w:p w:rsidR="00D810E7" w:rsidRPr="00997B97" w:rsidRDefault="008147D7" w:rsidP="00997B97">
      <w:pPr>
        <w:jc w:val="center"/>
        <w:rPr>
          <w:rFonts w:ascii="Arial" w:hAnsi="Arial" w:cs="Arial"/>
          <w:b/>
          <w:i/>
          <w:sz w:val="22"/>
          <w:szCs w:val="22"/>
        </w:rPr>
      </w:pPr>
      <w:r>
        <w:rPr>
          <w:rFonts w:ascii="Arial" w:hAnsi="Arial" w:cs="Arial"/>
          <w:b/>
          <w:i/>
          <w:sz w:val="22"/>
          <w:szCs w:val="22"/>
        </w:rPr>
        <w:t>Članak 34</w:t>
      </w:r>
      <w:r w:rsidR="002265B2" w:rsidRPr="002265B2">
        <w:rPr>
          <w:rFonts w:ascii="Arial" w:hAnsi="Arial" w:cs="Arial"/>
          <w:b/>
          <w:i/>
          <w:sz w:val="22"/>
          <w:szCs w:val="22"/>
        </w:rPr>
        <w:t>.</w:t>
      </w:r>
    </w:p>
    <w:p w:rsidR="00CC34EA" w:rsidRPr="006800FE" w:rsidRDefault="00CC34EA" w:rsidP="00CC34EA">
      <w:pPr>
        <w:jc w:val="both"/>
        <w:rPr>
          <w:rFonts w:ascii="Arial" w:hAnsi="Arial" w:cs="Arial"/>
          <w:sz w:val="22"/>
          <w:szCs w:val="22"/>
        </w:rPr>
      </w:pPr>
      <w:r w:rsidRPr="006800FE">
        <w:rPr>
          <w:rFonts w:ascii="Arial" w:hAnsi="Arial" w:cs="Arial"/>
          <w:sz w:val="22"/>
          <w:szCs w:val="22"/>
        </w:rPr>
        <w:t>Kod obavljanja djelatnosti iznajmljivanja plažne opreme,</w:t>
      </w:r>
      <w:r w:rsidRPr="006800FE">
        <w:rPr>
          <w:rFonts w:ascii="Arial" w:hAnsi="Arial" w:cs="Arial"/>
          <w:b/>
          <w:bCs/>
          <w:sz w:val="22"/>
          <w:szCs w:val="22"/>
        </w:rPr>
        <w:t xml:space="preserve"> </w:t>
      </w:r>
      <w:r w:rsidRPr="006800FE">
        <w:rPr>
          <w:rFonts w:ascii="Arial" w:hAnsi="Arial" w:cs="Arial"/>
          <w:sz w:val="22"/>
          <w:szCs w:val="22"/>
        </w:rPr>
        <w:t>ovlaštenik dozvole na pomorskom dobru dužan je:</w:t>
      </w:r>
    </w:p>
    <w:p w:rsidR="00CC34EA" w:rsidRPr="006800FE" w:rsidRDefault="00CC34EA" w:rsidP="00CC34EA">
      <w:pPr>
        <w:jc w:val="both"/>
        <w:rPr>
          <w:rFonts w:ascii="Arial" w:hAnsi="Arial" w:cs="Arial"/>
          <w:sz w:val="22"/>
          <w:szCs w:val="22"/>
        </w:rPr>
      </w:pPr>
      <w:r w:rsidRPr="006800FE">
        <w:rPr>
          <w:rFonts w:ascii="Arial" w:hAnsi="Arial" w:cs="Arial"/>
          <w:sz w:val="22"/>
          <w:szCs w:val="22"/>
        </w:rPr>
        <w:t xml:space="preserve">- držati plažnu opremu (suncobrani, ležaljke i sl.) uredno složene  i smještene na dijelu pomorskog dobra koje je dozvolom na pomorskom dobru određeno za njihov smještaj i izdavanje kada nisu iznajmljene korisniku, </w:t>
      </w:r>
    </w:p>
    <w:p w:rsidR="00CC34EA" w:rsidRPr="006800FE" w:rsidRDefault="00CC34EA" w:rsidP="00CC34EA">
      <w:pPr>
        <w:jc w:val="both"/>
        <w:rPr>
          <w:rFonts w:ascii="Arial" w:hAnsi="Arial" w:cs="Arial"/>
          <w:sz w:val="22"/>
          <w:szCs w:val="22"/>
        </w:rPr>
      </w:pPr>
      <w:r w:rsidRPr="006800FE">
        <w:rPr>
          <w:rFonts w:ascii="Arial" w:hAnsi="Arial" w:cs="Arial"/>
          <w:sz w:val="22"/>
          <w:szCs w:val="22"/>
        </w:rPr>
        <w:t xml:space="preserve">- spremati plažnu opremu na dio pomorskog dobra koje je dozvolom na pomorskom dobru određen za njihov smještaj i izdavanje kada korisnik prestane koristiti plažnu opremu, </w:t>
      </w:r>
    </w:p>
    <w:p w:rsidR="00CC34EA" w:rsidRPr="006800FE" w:rsidRDefault="00CC34EA" w:rsidP="00CC34EA">
      <w:pPr>
        <w:jc w:val="both"/>
        <w:rPr>
          <w:rFonts w:ascii="Arial" w:hAnsi="Arial" w:cs="Arial"/>
          <w:sz w:val="22"/>
          <w:szCs w:val="22"/>
        </w:rPr>
      </w:pPr>
      <w:r w:rsidRPr="006800FE">
        <w:rPr>
          <w:rFonts w:ascii="Arial" w:hAnsi="Arial" w:cs="Arial"/>
          <w:sz w:val="22"/>
          <w:szCs w:val="22"/>
        </w:rPr>
        <w:t xml:space="preserve">- redovito održavati i čistiti pomorsko dobro na kojem se izdaje dozvola, </w:t>
      </w:r>
    </w:p>
    <w:p w:rsidR="00CC34EA" w:rsidRDefault="00CC34EA" w:rsidP="00CC34EA">
      <w:pPr>
        <w:jc w:val="both"/>
        <w:rPr>
          <w:rFonts w:ascii="Arial" w:hAnsi="Arial" w:cs="Arial"/>
          <w:sz w:val="22"/>
          <w:szCs w:val="22"/>
        </w:rPr>
      </w:pPr>
      <w:r w:rsidRPr="006800FE">
        <w:rPr>
          <w:rFonts w:ascii="Arial" w:hAnsi="Arial" w:cs="Arial"/>
          <w:sz w:val="22"/>
          <w:szCs w:val="22"/>
        </w:rPr>
        <w:t>- ostaviti slobodan pojas od minimalno 2 metra od crte srednjih viših v</w:t>
      </w:r>
      <w:r w:rsidR="003A667B" w:rsidRPr="006800FE">
        <w:rPr>
          <w:rFonts w:ascii="Arial" w:hAnsi="Arial" w:cs="Arial"/>
          <w:sz w:val="22"/>
          <w:szCs w:val="22"/>
        </w:rPr>
        <w:t>isokih voda mjereno vodoravno.</w:t>
      </w:r>
    </w:p>
    <w:p w:rsidR="00997B97" w:rsidRDefault="00997B97" w:rsidP="00CC34EA">
      <w:pPr>
        <w:jc w:val="both"/>
        <w:rPr>
          <w:rFonts w:ascii="Arial" w:hAnsi="Arial" w:cs="Arial"/>
          <w:sz w:val="22"/>
          <w:szCs w:val="22"/>
        </w:rPr>
      </w:pPr>
    </w:p>
    <w:p w:rsidR="00997B97" w:rsidRDefault="00997B97" w:rsidP="00997B97">
      <w:pPr>
        <w:jc w:val="both"/>
        <w:rPr>
          <w:rFonts w:ascii="Arial" w:hAnsi="Arial" w:cs="Arial"/>
          <w:sz w:val="22"/>
          <w:szCs w:val="22"/>
        </w:rPr>
      </w:pPr>
      <w:r w:rsidRPr="00715901">
        <w:rPr>
          <w:rFonts w:ascii="Arial" w:hAnsi="Arial" w:cs="Arial"/>
          <w:sz w:val="22"/>
          <w:szCs w:val="22"/>
        </w:rPr>
        <w:lastRenderedPageBreak/>
        <w:t xml:space="preserve">Za obavljanje djelatnosti iznajmljivanja sredstava (sandoline, pedaline, SUB daske, daske za jedrenje, kajak) potrebno je </w:t>
      </w:r>
      <w:r w:rsidRPr="00715901">
        <w:rPr>
          <w:rFonts w:ascii="Arial" w:hAnsi="Arial" w:cs="Arial"/>
          <w:b/>
          <w:bCs/>
          <w:iCs/>
          <w:sz w:val="22"/>
          <w:szCs w:val="22"/>
        </w:rPr>
        <w:t>predvidjeti da se obavljaju izvan morske ograde ograđene plaže</w:t>
      </w:r>
      <w:r w:rsidRPr="00715901">
        <w:rPr>
          <w:rFonts w:ascii="Arial" w:hAnsi="Arial" w:cs="Arial"/>
          <w:b/>
          <w:bCs/>
          <w:i/>
          <w:iCs/>
          <w:sz w:val="22"/>
          <w:szCs w:val="22"/>
        </w:rPr>
        <w:t>,</w:t>
      </w:r>
      <w:r w:rsidRPr="00715901">
        <w:rPr>
          <w:rFonts w:ascii="Arial" w:hAnsi="Arial" w:cs="Arial"/>
          <w:sz w:val="22"/>
          <w:szCs w:val="22"/>
        </w:rPr>
        <w:t xml:space="preserve"> a vezano za sigurnost kupača na plažama, sve sukladno </w:t>
      </w:r>
      <w:r w:rsidR="003B5B9D">
        <w:rPr>
          <w:rFonts w:ascii="Arial" w:hAnsi="Arial" w:cs="Arial"/>
          <w:sz w:val="22"/>
          <w:szCs w:val="22"/>
        </w:rPr>
        <w:t xml:space="preserve">važećem </w:t>
      </w:r>
      <w:r w:rsidRPr="00715901">
        <w:rPr>
          <w:rFonts w:ascii="Arial" w:hAnsi="Arial" w:cs="Arial"/>
          <w:sz w:val="22"/>
          <w:szCs w:val="22"/>
        </w:rPr>
        <w:t>Pravilnik</w:t>
      </w:r>
      <w:r w:rsidR="003B5B9D">
        <w:rPr>
          <w:rFonts w:ascii="Arial" w:hAnsi="Arial" w:cs="Arial"/>
          <w:sz w:val="22"/>
          <w:szCs w:val="22"/>
        </w:rPr>
        <w:t>u</w:t>
      </w:r>
      <w:r w:rsidRPr="00715901">
        <w:rPr>
          <w:rFonts w:ascii="Arial" w:hAnsi="Arial" w:cs="Arial"/>
          <w:sz w:val="22"/>
          <w:szCs w:val="22"/>
        </w:rPr>
        <w:t xml:space="preserve"> o uvjetima i načinu održavanja reda u lukama i na ostalim dijelovima unutarnjih morskih voda i teritorij</w:t>
      </w:r>
      <w:r w:rsidR="003B5B9D">
        <w:rPr>
          <w:rFonts w:ascii="Arial" w:hAnsi="Arial" w:cs="Arial"/>
          <w:sz w:val="22"/>
          <w:szCs w:val="22"/>
        </w:rPr>
        <w:t>alnog mora</w:t>
      </w:r>
      <w:r>
        <w:rPr>
          <w:rFonts w:ascii="Arial" w:hAnsi="Arial" w:cs="Arial"/>
          <w:sz w:val="22"/>
          <w:szCs w:val="22"/>
        </w:rPr>
        <w:t>.</w:t>
      </w:r>
    </w:p>
    <w:p w:rsidR="00997B97" w:rsidRDefault="00997B97" w:rsidP="00997B97">
      <w:pPr>
        <w:jc w:val="both"/>
        <w:rPr>
          <w:rFonts w:ascii="Arial" w:hAnsi="Arial" w:cs="Arial"/>
          <w:sz w:val="22"/>
          <w:szCs w:val="22"/>
        </w:rPr>
      </w:pPr>
    </w:p>
    <w:p w:rsidR="00997B97" w:rsidRPr="00997B97" w:rsidRDefault="008147D7" w:rsidP="00997B97">
      <w:pPr>
        <w:jc w:val="both"/>
        <w:rPr>
          <w:rFonts w:ascii="Arial" w:hAnsi="Arial" w:cs="Arial"/>
          <w:b/>
          <w:sz w:val="22"/>
          <w:szCs w:val="22"/>
          <w:lang w:eastAsia="en-GB"/>
        </w:rPr>
      </w:pPr>
      <w:r>
        <w:rPr>
          <w:rFonts w:ascii="Arial" w:hAnsi="Arial" w:cs="Arial"/>
          <w:b/>
          <w:sz w:val="22"/>
          <w:szCs w:val="22"/>
        </w:rPr>
        <w:t>7.5</w:t>
      </w:r>
      <w:r w:rsidR="00997B97" w:rsidRPr="00997B97">
        <w:rPr>
          <w:rFonts w:ascii="Arial" w:hAnsi="Arial" w:cs="Arial"/>
          <w:b/>
          <w:sz w:val="22"/>
          <w:szCs w:val="22"/>
        </w:rPr>
        <w:t>. Uvjeti za obavljanje ugostiteljske djelatnosti</w:t>
      </w:r>
    </w:p>
    <w:p w:rsidR="002265B2" w:rsidRPr="006800FE" w:rsidRDefault="002265B2" w:rsidP="00CC34EA">
      <w:pPr>
        <w:jc w:val="both"/>
        <w:rPr>
          <w:rFonts w:ascii="Arial" w:hAnsi="Arial" w:cs="Arial"/>
          <w:sz w:val="22"/>
          <w:szCs w:val="22"/>
        </w:rPr>
      </w:pPr>
    </w:p>
    <w:p w:rsidR="00D810E7" w:rsidRPr="002265B2" w:rsidRDefault="008147D7" w:rsidP="002265B2">
      <w:pPr>
        <w:jc w:val="center"/>
        <w:rPr>
          <w:rFonts w:ascii="Arial" w:hAnsi="Arial" w:cs="Arial"/>
          <w:b/>
          <w:i/>
          <w:sz w:val="22"/>
          <w:szCs w:val="22"/>
        </w:rPr>
      </w:pPr>
      <w:r>
        <w:rPr>
          <w:rFonts w:ascii="Arial" w:hAnsi="Arial" w:cs="Arial"/>
          <w:b/>
          <w:i/>
          <w:sz w:val="22"/>
          <w:szCs w:val="22"/>
        </w:rPr>
        <w:t>Članak 35</w:t>
      </w:r>
      <w:r w:rsidR="002265B2" w:rsidRPr="002265B2">
        <w:rPr>
          <w:rFonts w:ascii="Arial" w:hAnsi="Arial" w:cs="Arial"/>
          <w:b/>
          <w:i/>
          <w:sz w:val="22"/>
          <w:szCs w:val="22"/>
        </w:rPr>
        <w:t>.</w:t>
      </w:r>
    </w:p>
    <w:p w:rsidR="00CC34EA" w:rsidRPr="006800FE" w:rsidRDefault="00CC34EA" w:rsidP="00CC34EA">
      <w:pPr>
        <w:jc w:val="both"/>
        <w:rPr>
          <w:rFonts w:ascii="Arial" w:hAnsi="Arial" w:cs="Arial"/>
          <w:sz w:val="22"/>
          <w:szCs w:val="22"/>
        </w:rPr>
      </w:pPr>
      <w:r w:rsidRPr="006800FE">
        <w:rPr>
          <w:rFonts w:ascii="Arial" w:hAnsi="Arial" w:cs="Arial"/>
          <w:sz w:val="22"/>
          <w:szCs w:val="22"/>
        </w:rPr>
        <w:t>Kod obavljanja ugostiteljske djelatnosti, ovlaštenik dozvole na pomorskom dobru dužan je priključiti se na vodovod i odvodnju, a ako te mogućnosti nema, dužan je postaviti spremnik za vodu i odvodnju.</w:t>
      </w:r>
    </w:p>
    <w:p w:rsidR="00CC34EA" w:rsidRPr="00F30581" w:rsidRDefault="00CC34EA" w:rsidP="00CC34EA">
      <w:pPr>
        <w:jc w:val="both"/>
        <w:rPr>
          <w:rFonts w:ascii="Arial" w:hAnsi="Arial" w:cs="Arial"/>
          <w:sz w:val="22"/>
          <w:szCs w:val="22"/>
        </w:rPr>
      </w:pPr>
    </w:p>
    <w:p w:rsidR="00CC34EA" w:rsidRPr="00F30581" w:rsidRDefault="00CC34EA" w:rsidP="00CC34EA">
      <w:pPr>
        <w:jc w:val="both"/>
        <w:rPr>
          <w:rFonts w:ascii="Arial" w:hAnsi="Arial" w:cs="Arial"/>
          <w:sz w:val="22"/>
          <w:szCs w:val="22"/>
        </w:rPr>
      </w:pPr>
    </w:p>
    <w:p w:rsidR="00CC34EA" w:rsidRPr="00F30581" w:rsidRDefault="00CC34EA" w:rsidP="00CC34EA">
      <w:pPr>
        <w:jc w:val="both"/>
        <w:rPr>
          <w:rFonts w:ascii="Arial" w:hAnsi="Arial" w:cs="Arial"/>
          <w:b/>
          <w:i/>
          <w:sz w:val="22"/>
          <w:szCs w:val="22"/>
        </w:rPr>
      </w:pPr>
      <w:r w:rsidRPr="00F30581">
        <w:rPr>
          <w:rFonts w:ascii="Arial" w:hAnsi="Arial" w:cs="Arial"/>
          <w:b/>
          <w:i/>
          <w:sz w:val="22"/>
          <w:szCs w:val="22"/>
        </w:rPr>
        <w:t>8. PLAN NADZORA OVLAŠTENIKA DOZVOLA NA POMORSKOM DOBRU</w:t>
      </w:r>
    </w:p>
    <w:p w:rsidR="00CC34EA" w:rsidRPr="00F30581" w:rsidRDefault="00CC34EA" w:rsidP="00CC34EA">
      <w:pPr>
        <w:jc w:val="both"/>
        <w:rPr>
          <w:rFonts w:ascii="Arial" w:hAnsi="Arial" w:cs="Arial"/>
          <w:b/>
          <w:i/>
          <w:sz w:val="22"/>
          <w:szCs w:val="22"/>
        </w:rPr>
      </w:pPr>
    </w:p>
    <w:p w:rsidR="00CC34EA" w:rsidRPr="00F30581" w:rsidRDefault="00CC34EA" w:rsidP="00CC34EA">
      <w:pPr>
        <w:jc w:val="center"/>
        <w:rPr>
          <w:rFonts w:ascii="Arial" w:hAnsi="Arial" w:cs="Arial"/>
          <w:b/>
          <w:i/>
          <w:sz w:val="22"/>
          <w:szCs w:val="22"/>
        </w:rPr>
      </w:pPr>
      <w:r w:rsidRPr="00F30581">
        <w:rPr>
          <w:rFonts w:ascii="Arial" w:hAnsi="Arial" w:cs="Arial"/>
          <w:b/>
          <w:i/>
          <w:sz w:val="22"/>
          <w:szCs w:val="22"/>
        </w:rPr>
        <w:t>Č</w:t>
      </w:r>
      <w:r w:rsidR="008970B7">
        <w:rPr>
          <w:rFonts w:ascii="Arial" w:hAnsi="Arial" w:cs="Arial"/>
          <w:b/>
          <w:i/>
          <w:sz w:val="22"/>
          <w:szCs w:val="22"/>
        </w:rPr>
        <w:t>lanak 36</w:t>
      </w:r>
      <w:r w:rsidRPr="00F30581">
        <w:rPr>
          <w:rFonts w:ascii="Arial" w:hAnsi="Arial" w:cs="Arial"/>
          <w:b/>
          <w:i/>
          <w:sz w:val="22"/>
          <w:szCs w:val="22"/>
        </w:rPr>
        <w:t>.</w:t>
      </w:r>
    </w:p>
    <w:p w:rsidR="00D810E7" w:rsidRPr="00F30581" w:rsidRDefault="00CC34EA" w:rsidP="00CC34EA">
      <w:pPr>
        <w:autoSpaceDE w:val="0"/>
        <w:autoSpaceDN w:val="0"/>
        <w:adjustRightInd w:val="0"/>
        <w:jc w:val="both"/>
        <w:rPr>
          <w:rFonts w:ascii="Arial" w:hAnsi="Arial" w:cs="Arial"/>
          <w:sz w:val="22"/>
          <w:szCs w:val="22"/>
        </w:rPr>
      </w:pPr>
      <w:r w:rsidRPr="00F30581">
        <w:rPr>
          <w:rFonts w:ascii="Arial" w:hAnsi="Arial" w:cs="Arial"/>
          <w:sz w:val="22"/>
          <w:szCs w:val="22"/>
        </w:rPr>
        <w:t>Red na pomorskom dobru, u smislu cjelovitog sustava mjera i radnji kojima se osigurava zaštita i održavanje pomorskog dobra, propisan je općim aktom Grada, odnosno</w:t>
      </w:r>
      <w:r w:rsidR="00010434">
        <w:rPr>
          <w:rFonts w:ascii="Arial" w:hAnsi="Arial" w:cs="Arial"/>
          <w:sz w:val="22"/>
          <w:szCs w:val="22"/>
        </w:rPr>
        <w:t xml:space="preserve"> važećom</w:t>
      </w:r>
      <w:r w:rsidRPr="00F30581">
        <w:rPr>
          <w:rFonts w:ascii="Arial" w:hAnsi="Arial" w:cs="Arial"/>
          <w:sz w:val="22"/>
          <w:szCs w:val="22"/>
        </w:rPr>
        <w:t xml:space="preserve"> Odlukom o redu na pomorskom dobru, a ovlašteni službenici Upravnog odjela za komunalne djelatnosti i zaštitu okoliša (pomorski redari) ovlašteni su i dužni obavljati nadzor nad provedbom tog akta i obavljati i druge poslove određene općim aktom kojim se uređuje red na pomorskom dobru. </w:t>
      </w:r>
    </w:p>
    <w:p w:rsidR="00CC34EA" w:rsidRPr="00F30581" w:rsidRDefault="00CC34EA" w:rsidP="00CC34EA">
      <w:pPr>
        <w:autoSpaceDE w:val="0"/>
        <w:autoSpaceDN w:val="0"/>
        <w:adjustRightInd w:val="0"/>
        <w:jc w:val="both"/>
        <w:rPr>
          <w:rFonts w:ascii="Arial" w:hAnsi="Arial" w:cs="Arial"/>
          <w:sz w:val="22"/>
          <w:szCs w:val="22"/>
        </w:rPr>
      </w:pPr>
    </w:p>
    <w:p w:rsidR="00CC34EA" w:rsidRPr="00F30581" w:rsidRDefault="008970B7" w:rsidP="00CC34EA">
      <w:pPr>
        <w:autoSpaceDE w:val="0"/>
        <w:autoSpaceDN w:val="0"/>
        <w:adjustRightInd w:val="0"/>
        <w:jc w:val="center"/>
        <w:rPr>
          <w:rFonts w:ascii="Arial" w:hAnsi="Arial" w:cs="Arial"/>
          <w:b/>
          <w:i/>
          <w:sz w:val="22"/>
          <w:szCs w:val="22"/>
        </w:rPr>
      </w:pPr>
      <w:r>
        <w:rPr>
          <w:rFonts w:ascii="Arial" w:hAnsi="Arial" w:cs="Arial"/>
          <w:b/>
          <w:i/>
          <w:sz w:val="22"/>
          <w:szCs w:val="22"/>
        </w:rPr>
        <w:t>Članak 37</w:t>
      </w:r>
      <w:r w:rsidR="00CC34EA" w:rsidRPr="00F30581">
        <w:rPr>
          <w:rFonts w:ascii="Arial" w:hAnsi="Arial" w:cs="Arial"/>
          <w:b/>
          <w:i/>
          <w:sz w:val="22"/>
          <w:szCs w:val="22"/>
        </w:rPr>
        <w:t>.</w:t>
      </w:r>
    </w:p>
    <w:p w:rsidR="00CC34EA" w:rsidRDefault="00CC34EA" w:rsidP="00CC34EA">
      <w:pPr>
        <w:autoSpaceDE w:val="0"/>
        <w:autoSpaceDN w:val="0"/>
        <w:adjustRightInd w:val="0"/>
        <w:jc w:val="both"/>
        <w:rPr>
          <w:rFonts w:ascii="Arial" w:hAnsi="Arial" w:cs="Arial"/>
          <w:bCs/>
          <w:sz w:val="22"/>
          <w:szCs w:val="22"/>
        </w:rPr>
      </w:pPr>
      <w:r w:rsidRPr="00F30581">
        <w:rPr>
          <w:rFonts w:ascii="Arial" w:hAnsi="Arial" w:cs="Arial"/>
          <w:sz w:val="22"/>
          <w:szCs w:val="22"/>
        </w:rPr>
        <w:t>U razdoblju od 2</w:t>
      </w:r>
      <w:r w:rsidRPr="00F30581">
        <w:rPr>
          <w:rFonts w:ascii="Arial" w:hAnsi="Arial" w:cs="Arial"/>
          <w:bCs/>
          <w:sz w:val="22"/>
          <w:szCs w:val="22"/>
        </w:rPr>
        <w:t xml:space="preserve">024. do 2028. godine planira se redovito obavljanje nadzora svih ovlaštenika dozvola na pomorskom dobru u svakoj kalendarskoj godini. </w:t>
      </w:r>
    </w:p>
    <w:p w:rsidR="00D810E7" w:rsidRPr="00F30581" w:rsidRDefault="00D810E7" w:rsidP="00CC34EA">
      <w:pPr>
        <w:autoSpaceDE w:val="0"/>
        <w:autoSpaceDN w:val="0"/>
        <w:adjustRightInd w:val="0"/>
        <w:jc w:val="both"/>
        <w:rPr>
          <w:rFonts w:ascii="Arial" w:hAnsi="Arial" w:cs="Arial"/>
          <w:b/>
          <w:sz w:val="22"/>
          <w:szCs w:val="22"/>
        </w:rPr>
      </w:pPr>
    </w:p>
    <w:p w:rsidR="00CC34EA" w:rsidRDefault="00CC34EA" w:rsidP="00CC34EA">
      <w:pPr>
        <w:autoSpaceDE w:val="0"/>
        <w:autoSpaceDN w:val="0"/>
        <w:adjustRightInd w:val="0"/>
        <w:jc w:val="both"/>
        <w:rPr>
          <w:rFonts w:ascii="Arial" w:hAnsi="Arial" w:cs="Arial"/>
          <w:sz w:val="22"/>
          <w:szCs w:val="22"/>
        </w:rPr>
      </w:pPr>
      <w:r w:rsidRPr="00F30581">
        <w:rPr>
          <w:rFonts w:ascii="Arial" w:hAnsi="Arial" w:cs="Arial"/>
          <w:sz w:val="22"/>
          <w:szCs w:val="22"/>
        </w:rPr>
        <w:t xml:space="preserve">Kontrolu poštivanja opsega i granica korištenja pomorskog dobra utvrđenim u rješenju o davanju dozvole na pomorskom dobru obavljaju pomorski redari Grada. </w:t>
      </w:r>
    </w:p>
    <w:p w:rsidR="00D810E7" w:rsidRPr="00F30581" w:rsidRDefault="00D810E7" w:rsidP="00CC34EA">
      <w:pPr>
        <w:autoSpaceDE w:val="0"/>
        <w:autoSpaceDN w:val="0"/>
        <w:adjustRightInd w:val="0"/>
        <w:jc w:val="both"/>
        <w:rPr>
          <w:rFonts w:ascii="Arial" w:hAnsi="Arial" w:cs="Arial"/>
          <w:sz w:val="22"/>
          <w:szCs w:val="22"/>
        </w:rPr>
      </w:pPr>
    </w:p>
    <w:p w:rsidR="00CC34EA" w:rsidRPr="00F30581" w:rsidRDefault="00CC34EA" w:rsidP="00CC34EA">
      <w:pPr>
        <w:autoSpaceDE w:val="0"/>
        <w:autoSpaceDN w:val="0"/>
        <w:adjustRightInd w:val="0"/>
        <w:jc w:val="both"/>
        <w:rPr>
          <w:rFonts w:ascii="Arial" w:hAnsi="Arial" w:cs="Arial"/>
          <w:sz w:val="22"/>
          <w:szCs w:val="22"/>
        </w:rPr>
      </w:pPr>
      <w:r w:rsidRPr="00F30581">
        <w:rPr>
          <w:rFonts w:ascii="Arial" w:hAnsi="Arial" w:cs="Arial"/>
          <w:sz w:val="22"/>
          <w:szCs w:val="22"/>
        </w:rPr>
        <w:t>Ukoliko utvrde da se pomorsko dobro koristi izvan opsega i uvjeta utvrđenih u dozvoli na pomorskom dobru i/ili da ovlaštenik dozvole na pomorskom dobru ograničava opću upotrebu, odnosno postupa protivno Zakonu i/ili Planu, Gradonačelnik će donijeti rješenje o ukidanju dozvole na pomorskom dobru, sve sukladno odredbama Zakona</w:t>
      </w:r>
      <w:r w:rsidR="00155B04" w:rsidRPr="00F30581">
        <w:rPr>
          <w:rFonts w:ascii="Arial" w:hAnsi="Arial" w:cs="Arial"/>
          <w:sz w:val="22"/>
          <w:szCs w:val="22"/>
        </w:rPr>
        <w:t xml:space="preserve"> i podzakonskih propisa koji reguliraju pravne odnose na pomorskom dobru</w:t>
      </w:r>
      <w:r w:rsidRPr="00F30581">
        <w:rPr>
          <w:rFonts w:ascii="Arial" w:hAnsi="Arial" w:cs="Arial"/>
          <w:sz w:val="22"/>
          <w:szCs w:val="22"/>
        </w:rPr>
        <w:t xml:space="preserve">. </w:t>
      </w:r>
    </w:p>
    <w:p w:rsidR="00CC34EA" w:rsidRPr="00F30581" w:rsidRDefault="00CC34EA" w:rsidP="00CC34EA">
      <w:pPr>
        <w:autoSpaceDE w:val="0"/>
        <w:autoSpaceDN w:val="0"/>
        <w:adjustRightInd w:val="0"/>
        <w:jc w:val="both"/>
        <w:rPr>
          <w:rFonts w:ascii="Arial" w:hAnsi="Arial" w:cs="Arial"/>
          <w:sz w:val="22"/>
          <w:szCs w:val="22"/>
        </w:rPr>
      </w:pPr>
    </w:p>
    <w:p w:rsidR="00CC34EA" w:rsidRPr="00F30581" w:rsidRDefault="00CC34EA" w:rsidP="00CC34EA">
      <w:pPr>
        <w:autoSpaceDE w:val="0"/>
        <w:autoSpaceDN w:val="0"/>
        <w:adjustRightInd w:val="0"/>
        <w:jc w:val="both"/>
        <w:rPr>
          <w:rFonts w:ascii="Arial" w:hAnsi="Arial" w:cs="Arial"/>
          <w:sz w:val="22"/>
          <w:szCs w:val="22"/>
        </w:rPr>
      </w:pPr>
    </w:p>
    <w:p w:rsidR="00CC34EA" w:rsidRPr="00F30581" w:rsidRDefault="00CC34EA" w:rsidP="00155B04">
      <w:pPr>
        <w:pStyle w:val="ListParagraph"/>
        <w:numPr>
          <w:ilvl w:val="0"/>
          <w:numId w:val="26"/>
        </w:numPr>
        <w:autoSpaceDE w:val="0"/>
        <w:autoSpaceDN w:val="0"/>
        <w:adjustRightInd w:val="0"/>
        <w:ind w:left="357" w:hanging="357"/>
        <w:jc w:val="both"/>
        <w:rPr>
          <w:rFonts w:ascii="Arial" w:hAnsi="Arial" w:cs="Arial"/>
          <w:b/>
          <w:i/>
          <w:sz w:val="22"/>
          <w:szCs w:val="22"/>
        </w:rPr>
      </w:pPr>
      <w:r w:rsidRPr="00F30581">
        <w:rPr>
          <w:rFonts w:ascii="Arial" w:hAnsi="Arial" w:cs="Arial"/>
          <w:b/>
          <w:i/>
          <w:sz w:val="22"/>
          <w:szCs w:val="22"/>
        </w:rPr>
        <w:t>ZAVRŠNE ODREDBE</w:t>
      </w:r>
    </w:p>
    <w:p w:rsidR="00CC34EA" w:rsidRPr="00F30581" w:rsidRDefault="00CC34EA" w:rsidP="00CC34EA">
      <w:pPr>
        <w:autoSpaceDE w:val="0"/>
        <w:autoSpaceDN w:val="0"/>
        <w:adjustRightInd w:val="0"/>
        <w:jc w:val="both"/>
        <w:rPr>
          <w:rFonts w:ascii="Arial" w:hAnsi="Arial" w:cs="Arial"/>
          <w:sz w:val="22"/>
          <w:szCs w:val="22"/>
        </w:rPr>
      </w:pPr>
    </w:p>
    <w:p w:rsidR="00CC34EA" w:rsidRPr="00F30581" w:rsidRDefault="008970B7" w:rsidP="00CC34EA">
      <w:pPr>
        <w:spacing w:after="60"/>
        <w:jc w:val="center"/>
        <w:rPr>
          <w:rFonts w:ascii="Arial" w:hAnsi="Arial" w:cs="Arial"/>
          <w:b/>
          <w:i/>
          <w:sz w:val="22"/>
          <w:szCs w:val="22"/>
        </w:rPr>
      </w:pPr>
      <w:r>
        <w:rPr>
          <w:rFonts w:ascii="Arial" w:hAnsi="Arial" w:cs="Arial"/>
          <w:b/>
          <w:i/>
          <w:sz w:val="22"/>
          <w:szCs w:val="22"/>
        </w:rPr>
        <w:t>Članak 38</w:t>
      </w:r>
      <w:r w:rsidR="00CC34EA" w:rsidRPr="00F30581">
        <w:rPr>
          <w:rFonts w:ascii="Arial" w:hAnsi="Arial" w:cs="Arial"/>
          <w:b/>
          <w:i/>
          <w:sz w:val="22"/>
          <w:szCs w:val="22"/>
        </w:rPr>
        <w:t>.</w:t>
      </w:r>
    </w:p>
    <w:p w:rsidR="00CC34EA" w:rsidRDefault="00A54340" w:rsidP="00CC34EA">
      <w:pPr>
        <w:jc w:val="both"/>
        <w:rPr>
          <w:rFonts w:ascii="Arial" w:hAnsi="Arial" w:cs="Arial"/>
          <w:sz w:val="22"/>
          <w:szCs w:val="22"/>
        </w:rPr>
      </w:pPr>
      <w:r>
        <w:rPr>
          <w:rFonts w:ascii="Arial" w:hAnsi="Arial" w:cs="Arial"/>
          <w:sz w:val="22"/>
          <w:szCs w:val="22"/>
        </w:rPr>
        <w:t>Vrste</w:t>
      </w:r>
      <w:r w:rsidR="00CC34EA" w:rsidRPr="00F30581">
        <w:rPr>
          <w:rFonts w:ascii="Arial" w:hAnsi="Arial" w:cs="Arial"/>
          <w:sz w:val="22"/>
          <w:szCs w:val="22"/>
        </w:rPr>
        <w:t xml:space="preserve"> djelatnosti i visina minimalne naknade za dodjelu dozvola na pomorskom dobru, </w:t>
      </w:r>
      <w:r>
        <w:rPr>
          <w:rFonts w:ascii="Arial" w:hAnsi="Arial" w:cs="Arial"/>
          <w:sz w:val="22"/>
          <w:szCs w:val="22"/>
        </w:rPr>
        <w:t>utvrđuju se sukladno odredbama</w:t>
      </w:r>
      <w:r w:rsidR="00416784">
        <w:rPr>
          <w:rFonts w:ascii="Arial" w:hAnsi="Arial" w:cs="Arial"/>
          <w:sz w:val="22"/>
          <w:szCs w:val="22"/>
        </w:rPr>
        <w:t xml:space="preserve"> Uredbe </w:t>
      </w:r>
      <w:r>
        <w:rPr>
          <w:rFonts w:ascii="Arial" w:hAnsi="Arial" w:cs="Arial"/>
          <w:sz w:val="22"/>
          <w:szCs w:val="22"/>
        </w:rPr>
        <w:t>o vrstama djelatnosti i visini minimalne naknade za dodjelu dozvola na pomorskom dobru</w:t>
      </w:r>
      <w:r w:rsidR="00CC34EA" w:rsidRPr="00F30581">
        <w:rPr>
          <w:rFonts w:ascii="Arial" w:hAnsi="Arial" w:cs="Arial"/>
          <w:sz w:val="22"/>
          <w:szCs w:val="22"/>
        </w:rPr>
        <w:t xml:space="preserve"> („Narodne novine“, broj: </w:t>
      </w:r>
      <w:r>
        <w:rPr>
          <w:rFonts w:ascii="Arial" w:hAnsi="Arial" w:cs="Arial"/>
          <w:sz w:val="22"/>
          <w:szCs w:val="22"/>
        </w:rPr>
        <w:t>16/24).</w:t>
      </w:r>
    </w:p>
    <w:p w:rsidR="00D810E7" w:rsidRPr="00F30581" w:rsidRDefault="00D810E7" w:rsidP="00CC34EA">
      <w:pPr>
        <w:jc w:val="both"/>
        <w:rPr>
          <w:rFonts w:ascii="Arial" w:hAnsi="Arial" w:cs="Arial"/>
          <w:sz w:val="22"/>
          <w:szCs w:val="22"/>
        </w:rPr>
      </w:pPr>
    </w:p>
    <w:p w:rsidR="00CC34EA" w:rsidRDefault="00CC34EA" w:rsidP="00CC34EA">
      <w:pPr>
        <w:jc w:val="both"/>
        <w:rPr>
          <w:rFonts w:ascii="Arial" w:hAnsi="Arial" w:cs="Arial"/>
          <w:sz w:val="22"/>
          <w:szCs w:val="22"/>
        </w:rPr>
      </w:pPr>
      <w:r w:rsidRPr="00F30581">
        <w:rPr>
          <w:rFonts w:ascii="Arial" w:hAnsi="Arial" w:cs="Arial"/>
          <w:sz w:val="22"/>
          <w:szCs w:val="22"/>
        </w:rPr>
        <w:t>Koncesijska odobrenja izdana temeljem Uredbe o postupku davanja koncesijskog odobrenja na pomorskom dobru („Narodne novine“, broj: 36/04, 63/08, 133/13 i 63/14), ostaju na snazi do isteka roka na koji su izdana.</w:t>
      </w:r>
    </w:p>
    <w:p w:rsidR="00D810E7" w:rsidRPr="00F30581" w:rsidRDefault="00D810E7" w:rsidP="00CC34EA">
      <w:pPr>
        <w:jc w:val="both"/>
        <w:rPr>
          <w:rFonts w:ascii="Arial" w:hAnsi="Arial" w:cs="Arial"/>
          <w:sz w:val="22"/>
          <w:szCs w:val="22"/>
        </w:rPr>
      </w:pPr>
    </w:p>
    <w:p w:rsidR="00CC34EA" w:rsidRPr="00F30581" w:rsidRDefault="00CC34EA" w:rsidP="00CC34EA">
      <w:pPr>
        <w:jc w:val="both"/>
        <w:rPr>
          <w:rFonts w:ascii="Arial" w:hAnsi="Arial" w:cs="Arial"/>
          <w:sz w:val="22"/>
          <w:szCs w:val="22"/>
        </w:rPr>
      </w:pPr>
      <w:r w:rsidRPr="00F30581">
        <w:rPr>
          <w:rFonts w:ascii="Arial" w:hAnsi="Arial" w:cs="Arial"/>
          <w:sz w:val="22"/>
          <w:szCs w:val="22"/>
        </w:rPr>
        <w:t>Do donošenja rješenja o stjecanju ovlaštenja za obavljanje poslova nadzora pomorskog dobra sukladno Zakonu i općim aktom Grada Zadra kojim se uređuje red na pomorskom dobru, nadzor nad redom na pomorskom dobru obavljat će se sukladnog odredbama općeg akta Grada Zadra kojim se uređuje komunalni red.</w:t>
      </w:r>
    </w:p>
    <w:p w:rsidR="00CC34EA" w:rsidRPr="00F30581" w:rsidRDefault="00CC34EA" w:rsidP="00CC34EA">
      <w:pPr>
        <w:jc w:val="both"/>
        <w:rPr>
          <w:rFonts w:ascii="Arial" w:hAnsi="Arial" w:cs="Arial"/>
          <w:b/>
          <w:sz w:val="22"/>
          <w:szCs w:val="22"/>
        </w:rPr>
      </w:pPr>
    </w:p>
    <w:p w:rsidR="00451D42" w:rsidRDefault="00451D42" w:rsidP="00CC34EA">
      <w:pPr>
        <w:spacing w:after="60"/>
        <w:jc w:val="center"/>
        <w:rPr>
          <w:rFonts w:ascii="Arial" w:hAnsi="Arial" w:cs="Arial"/>
          <w:b/>
          <w:i/>
          <w:sz w:val="22"/>
          <w:szCs w:val="22"/>
        </w:rPr>
      </w:pPr>
    </w:p>
    <w:p w:rsidR="00CC34EA" w:rsidRPr="00F30581" w:rsidRDefault="00405A6D" w:rsidP="00CC34EA">
      <w:pPr>
        <w:spacing w:after="60"/>
        <w:jc w:val="center"/>
        <w:rPr>
          <w:rFonts w:ascii="Arial" w:hAnsi="Arial" w:cs="Arial"/>
          <w:b/>
          <w:i/>
          <w:sz w:val="22"/>
          <w:szCs w:val="22"/>
        </w:rPr>
      </w:pPr>
      <w:r>
        <w:rPr>
          <w:rFonts w:ascii="Arial" w:hAnsi="Arial" w:cs="Arial"/>
          <w:b/>
          <w:i/>
          <w:sz w:val="22"/>
          <w:szCs w:val="22"/>
        </w:rPr>
        <w:lastRenderedPageBreak/>
        <w:t xml:space="preserve">Članak </w:t>
      </w:r>
      <w:r w:rsidR="008970B7">
        <w:rPr>
          <w:rFonts w:ascii="Arial" w:hAnsi="Arial" w:cs="Arial"/>
          <w:b/>
          <w:i/>
          <w:sz w:val="22"/>
          <w:szCs w:val="22"/>
        </w:rPr>
        <w:t>39</w:t>
      </w:r>
      <w:r w:rsidR="00CC34EA" w:rsidRPr="00F30581">
        <w:rPr>
          <w:rFonts w:ascii="Arial" w:hAnsi="Arial" w:cs="Arial"/>
          <w:b/>
          <w:i/>
          <w:sz w:val="22"/>
          <w:szCs w:val="22"/>
        </w:rPr>
        <w:t>.</w:t>
      </w:r>
    </w:p>
    <w:p w:rsidR="00CC34EA" w:rsidRPr="00F30581" w:rsidRDefault="00CC34EA" w:rsidP="00CC34EA">
      <w:pPr>
        <w:jc w:val="both"/>
        <w:rPr>
          <w:rFonts w:ascii="Arial" w:hAnsi="Arial" w:cs="Arial"/>
          <w:sz w:val="22"/>
          <w:szCs w:val="22"/>
        </w:rPr>
      </w:pPr>
      <w:r w:rsidRPr="00F30581">
        <w:rPr>
          <w:rFonts w:ascii="Arial" w:hAnsi="Arial" w:cs="Arial"/>
          <w:color w:val="000000" w:themeColor="text1"/>
          <w:sz w:val="22"/>
          <w:szCs w:val="22"/>
        </w:rPr>
        <w:t xml:space="preserve">Ovaj Plan stupa na snagu osmog </w:t>
      </w:r>
      <w:r w:rsidRPr="00F30581">
        <w:rPr>
          <w:rFonts w:ascii="Arial" w:hAnsi="Arial" w:cs="Arial"/>
          <w:sz w:val="22"/>
          <w:szCs w:val="22"/>
        </w:rPr>
        <w:t>dana od dana objave u „Glasniku Grada Zadra“, a po prethodno pribavljenim suglasnostima iz članka 39. Zakona, te će se objaviti na službenim stranicama i oglasnoj ploči Grada Zadra.</w:t>
      </w:r>
    </w:p>
    <w:p w:rsidR="00CC34EA" w:rsidRPr="00F30581" w:rsidRDefault="00CC34EA" w:rsidP="00CC34EA">
      <w:pPr>
        <w:pStyle w:val="Default"/>
        <w:rPr>
          <w:rFonts w:ascii="Arial" w:hAnsi="Arial" w:cs="Arial"/>
          <w:sz w:val="22"/>
          <w:szCs w:val="22"/>
        </w:rPr>
      </w:pPr>
    </w:p>
    <w:p w:rsidR="00CC34EA" w:rsidRPr="00F30581" w:rsidRDefault="00CC34EA" w:rsidP="00CC34EA">
      <w:pPr>
        <w:pStyle w:val="Default"/>
        <w:rPr>
          <w:rFonts w:ascii="Arial" w:hAnsi="Arial" w:cs="Arial"/>
          <w:sz w:val="22"/>
          <w:szCs w:val="22"/>
        </w:rPr>
      </w:pPr>
    </w:p>
    <w:p w:rsidR="00CC34EA" w:rsidRPr="00F30581" w:rsidRDefault="00CC34EA" w:rsidP="00CC34EA">
      <w:pPr>
        <w:pStyle w:val="Default"/>
        <w:rPr>
          <w:rFonts w:ascii="Arial" w:hAnsi="Arial" w:cs="Arial"/>
          <w:sz w:val="22"/>
          <w:szCs w:val="22"/>
        </w:rPr>
      </w:pPr>
    </w:p>
    <w:p w:rsidR="00CC34EA" w:rsidRPr="00A86F23" w:rsidRDefault="00CC34EA" w:rsidP="00CC34EA">
      <w:pPr>
        <w:rPr>
          <w:rFonts w:ascii="Arial" w:hAnsi="Arial" w:cs="Arial"/>
          <w:b/>
          <w:sz w:val="22"/>
          <w:szCs w:val="22"/>
          <w:lang w:val="de-DE"/>
        </w:rPr>
      </w:pPr>
      <w:r w:rsidRPr="00A86F23">
        <w:rPr>
          <w:rFonts w:ascii="Arial" w:hAnsi="Arial" w:cs="Arial"/>
          <w:b/>
          <w:i/>
          <w:sz w:val="22"/>
          <w:szCs w:val="22"/>
          <w:lang w:val="de-DE"/>
        </w:rPr>
        <w:t>KLASA</w:t>
      </w:r>
      <w:r w:rsidRPr="00A86F23">
        <w:rPr>
          <w:rFonts w:ascii="Arial" w:hAnsi="Arial" w:cs="Arial"/>
          <w:b/>
          <w:sz w:val="22"/>
          <w:szCs w:val="22"/>
          <w:lang w:val="de-DE"/>
        </w:rPr>
        <w:t>:   334-01/2</w:t>
      </w:r>
      <w:r w:rsidR="00A86F23" w:rsidRPr="00A86F23">
        <w:rPr>
          <w:rFonts w:ascii="Arial" w:hAnsi="Arial" w:cs="Arial"/>
          <w:b/>
          <w:sz w:val="22"/>
          <w:szCs w:val="22"/>
          <w:lang w:val="de-DE"/>
        </w:rPr>
        <w:t>4-01/01</w:t>
      </w:r>
    </w:p>
    <w:p w:rsidR="00CC34EA" w:rsidRPr="006800FE" w:rsidRDefault="00CC34EA" w:rsidP="00CC34EA">
      <w:pPr>
        <w:spacing w:after="60"/>
        <w:rPr>
          <w:rFonts w:ascii="Arial" w:hAnsi="Arial" w:cs="Arial"/>
          <w:b/>
          <w:sz w:val="22"/>
          <w:szCs w:val="22"/>
          <w:lang w:val="de-DE"/>
        </w:rPr>
      </w:pPr>
      <w:r w:rsidRPr="006800FE">
        <w:rPr>
          <w:rFonts w:ascii="Arial" w:hAnsi="Arial" w:cs="Arial"/>
          <w:b/>
          <w:i/>
          <w:sz w:val="22"/>
          <w:szCs w:val="22"/>
          <w:lang w:val="de-DE"/>
        </w:rPr>
        <w:t>URBROJ</w:t>
      </w:r>
      <w:r w:rsidR="00A86F23" w:rsidRPr="006800FE">
        <w:rPr>
          <w:rFonts w:ascii="Arial" w:hAnsi="Arial" w:cs="Arial"/>
          <w:b/>
          <w:sz w:val="22"/>
          <w:szCs w:val="22"/>
          <w:lang w:val="de-DE"/>
        </w:rPr>
        <w:t>: 2198/01-1</w:t>
      </w:r>
      <w:r w:rsidR="00155B04" w:rsidRPr="006800FE">
        <w:rPr>
          <w:rFonts w:ascii="Arial" w:hAnsi="Arial" w:cs="Arial"/>
          <w:b/>
          <w:sz w:val="22"/>
          <w:szCs w:val="22"/>
          <w:lang w:val="de-DE"/>
        </w:rPr>
        <w:t>-24</w:t>
      </w:r>
      <w:r w:rsidR="00A86F23" w:rsidRPr="006800FE">
        <w:rPr>
          <w:rFonts w:ascii="Arial" w:hAnsi="Arial" w:cs="Arial"/>
          <w:b/>
          <w:sz w:val="22"/>
          <w:szCs w:val="22"/>
          <w:lang w:val="de-DE"/>
        </w:rPr>
        <w:t>-</w:t>
      </w:r>
      <w:r w:rsidRPr="006800FE">
        <w:rPr>
          <w:rFonts w:ascii="Arial" w:hAnsi="Arial" w:cs="Arial"/>
          <w:b/>
          <w:sz w:val="22"/>
          <w:szCs w:val="22"/>
          <w:lang w:val="de-DE"/>
        </w:rPr>
        <w:t xml:space="preserve"> </w:t>
      </w:r>
    </w:p>
    <w:p w:rsidR="00CC34EA" w:rsidRPr="006800FE" w:rsidRDefault="00CC34EA" w:rsidP="00CC34EA">
      <w:pPr>
        <w:rPr>
          <w:rFonts w:ascii="Arial" w:hAnsi="Arial" w:cs="Arial"/>
          <w:b/>
          <w:i/>
          <w:sz w:val="22"/>
          <w:szCs w:val="22"/>
          <w:lang w:val="de-DE"/>
        </w:rPr>
      </w:pPr>
      <w:r w:rsidRPr="006800FE">
        <w:rPr>
          <w:rFonts w:ascii="Arial" w:hAnsi="Arial" w:cs="Arial"/>
          <w:b/>
          <w:i/>
          <w:sz w:val="22"/>
          <w:szCs w:val="22"/>
          <w:lang w:val="de-DE"/>
        </w:rPr>
        <w:t>Zadar,                         202</w:t>
      </w:r>
      <w:r w:rsidR="00155B04" w:rsidRPr="006800FE">
        <w:rPr>
          <w:rFonts w:ascii="Arial" w:hAnsi="Arial" w:cs="Arial"/>
          <w:b/>
          <w:i/>
          <w:sz w:val="22"/>
          <w:szCs w:val="22"/>
          <w:lang w:val="de-DE"/>
        </w:rPr>
        <w:t>4</w:t>
      </w:r>
      <w:r w:rsidRPr="006800FE">
        <w:rPr>
          <w:rFonts w:ascii="Arial" w:hAnsi="Arial" w:cs="Arial"/>
          <w:b/>
          <w:i/>
          <w:sz w:val="22"/>
          <w:szCs w:val="22"/>
          <w:lang w:val="de-DE"/>
        </w:rPr>
        <w:t xml:space="preserve">.                                                                           </w:t>
      </w:r>
    </w:p>
    <w:p w:rsidR="00CC34EA" w:rsidRPr="00F30581" w:rsidRDefault="00CC34EA" w:rsidP="00CC34EA">
      <w:pPr>
        <w:rPr>
          <w:rFonts w:ascii="Arial" w:hAnsi="Arial" w:cs="Arial"/>
          <w:b/>
          <w:i/>
          <w:sz w:val="22"/>
          <w:szCs w:val="22"/>
          <w:lang w:val="de-DE"/>
        </w:rPr>
      </w:pPr>
    </w:p>
    <w:p w:rsidR="00CC34EA" w:rsidRPr="00F30581" w:rsidRDefault="00CC34EA" w:rsidP="00CC34EA">
      <w:pPr>
        <w:rPr>
          <w:rFonts w:ascii="Arial" w:hAnsi="Arial" w:cs="Arial"/>
          <w:b/>
          <w:i/>
          <w:sz w:val="22"/>
          <w:szCs w:val="22"/>
          <w:lang w:val="de-DE"/>
        </w:rPr>
      </w:pPr>
    </w:p>
    <w:p w:rsidR="00CC34EA" w:rsidRPr="00F30581" w:rsidRDefault="00CC34EA" w:rsidP="00CC34EA">
      <w:pPr>
        <w:rPr>
          <w:rFonts w:ascii="Arial" w:hAnsi="Arial" w:cs="Arial"/>
          <w:b/>
          <w:i/>
          <w:sz w:val="22"/>
          <w:szCs w:val="22"/>
          <w:lang w:val="de-DE"/>
        </w:rPr>
      </w:pPr>
    </w:p>
    <w:p w:rsidR="00CC34EA" w:rsidRPr="00F30581" w:rsidRDefault="00CC34EA" w:rsidP="00CC34EA">
      <w:pPr>
        <w:jc w:val="center"/>
        <w:rPr>
          <w:rFonts w:ascii="Arial" w:hAnsi="Arial" w:cs="Arial"/>
          <w:b/>
          <w:i/>
          <w:sz w:val="22"/>
          <w:szCs w:val="22"/>
        </w:rPr>
      </w:pPr>
      <w:r w:rsidRPr="00F30581">
        <w:rPr>
          <w:rFonts w:ascii="Arial" w:hAnsi="Arial" w:cs="Arial"/>
          <w:b/>
          <w:i/>
          <w:sz w:val="22"/>
          <w:szCs w:val="22"/>
          <w:lang w:val="de-DE"/>
        </w:rPr>
        <w:t xml:space="preserve">                                                                                        </w:t>
      </w:r>
      <w:r w:rsidRPr="00F30581">
        <w:rPr>
          <w:rFonts w:ascii="Arial" w:hAnsi="Arial" w:cs="Arial"/>
          <w:b/>
          <w:i/>
          <w:sz w:val="22"/>
          <w:szCs w:val="22"/>
        </w:rPr>
        <w:t>GRADSKO VIJEĆE GRADA ZADRA</w:t>
      </w:r>
    </w:p>
    <w:p w:rsidR="00CC34EA" w:rsidRPr="00F30581" w:rsidRDefault="00CC34EA" w:rsidP="00CC34EA">
      <w:pPr>
        <w:jc w:val="center"/>
        <w:rPr>
          <w:rFonts w:ascii="Arial" w:hAnsi="Arial" w:cs="Arial"/>
          <w:b/>
          <w:i/>
          <w:sz w:val="22"/>
          <w:szCs w:val="22"/>
        </w:rPr>
      </w:pPr>
      <w:r w:rsidRPr="00F30581">
        <w:rPr>
          <w:rFonts w:ascii="Arial" w:hAnsi="Arial" w:cs="Arial"/>
          <w:b/>
          <w:i/>
          <w:sz w:val="22"/>
          <w:szCs w:val="22"/>
        </w:rPr>
        <w:t xml:space="preserve">                                                                                          PREDSJEDNIK</w:t>
      </w:r>
    </w:p>
    <w:p w:rsidR="00CC34EA" w:rsidRPr="00F30581" w:rsidRDefault="00CC34EA" w:rsidP="00CC34EA">
      <w:pPr>
        <w:jc w:val="both"/>
        <w:rPr>
          <w:rFonts w:ascii="Arial" w:hAnsi="Arial" w:cs="Arial"/>
          <w:sz w:val="22"/>
          <w:szCs w:val="22"/>
        </w:rPr>
      </w:pPr>
    </w:p>
    <w:p w:rsidR="00CC34EA" w:rsidRPr="00F30581" w:rsidRDefault="00155B04" w:rsidP="00CC34EA">
      <w:pPr>
        <w:rPr>
          <w:rFonts w:ascii="Arial" w:hAnsi="Arial" w:cs="Arial"/>
          <w:b/>
          <w:sz w:val="22"/>
          <w:szCs w:val="22"/>
        </w:rPr>
      </w:pPr>
      <w:r w:rsidRPr="00F30581">
        <w:rPr>
          <w:rFonts w:ascii="Arial" w:hAnsi="Arial" w:cs="Arial"/>
          <w:b/>
          <w:i/>
          <w:sz w:val="22"/>
          <w:szCs w:val="22"/>
        </w:rPr>
        <w:tab/>
      </w:r>
      <w:r w:rsidRPr="00F30581">
        <w:rPr>
          <w:rFonts w:ascii="Arial" w:hAnsi="Arial" w:cs="Arial"/>
          <w:b/>
          <w:i/>
          <w:sz w:val="22"/>
          <w:szCs w:val="22"/>
        </w:rPr>
        <w:tab/>
        <w:t xml:space="preserve">        </w:t>
      </w:r>
      <w:r w:rsidRPr="00F30581">
        <w:rPr>
          <w:rFonts w:ascii="Arial" w:hAnsi="Arial" w:cs="Arial"/>
          <w:b/>
          <w:i/>
          <w:sz w:val="22"/>
          <w:szCs w:val="22"/>
        </w:rPr>
        <w:tab/>
      </w:r>
      <w:r w:rsidRPr="00F30581">
        <w:rPr>
          <w:rFonts w:ascii="Arial" w:hAnsi="Arial" w:cs="Arial"/>
          <w:b/>
          <w:i/>
          <w:sz w:val="22"/>
          <w:szCs w:val="22"/>
        </w:rPr>
        <w:tab/>
      </w:r>
      <w:r w:rsidRPr="00F30581">
        <w:rPr>
          <w:rFonts w:ascii="Arial" w:hAnsi="Arial" w:cs="Arial"/>
          <w:b/>
          <w:i/>
          <w:sz w:val="22"/>
          <w:szCs w:val="22"/>
        </w:rPr>
        <w:tab/>
      </w:r>
      <w:r w:rsidRPr="00F30581">
        <w:rPr>
          <w:rFonts w:ascii="Arial" w:hAnsi="Arial" w:cs="Arial"/>
          <w:b/>
          <w:i/>
          <w:sz w:val="22"/>
          <w:szCs w:val="22"/>
        </w:rPr>
        <w:tab/>
      </w:r>
      <w:r w:rsidR="00D810E7">
        <w:rPr>
          <w:rFonts w:ascii="Arial" w:hAnsi="Arial" w:cs="Arial"/>
          <w:b/>
          <w:i/>
          <w:sz w:val="22"/>
          <w:szCs w:val="22"/>
        </w:rPr>
        <w:t xml:space="preserve">           </w:t>
      </w:r>
      <w:r w:rsidRPr="00F30581">
        <w:rPr>
          <w:rFonts w:ascii="Arial" w:hAnsi="Arial" w:cs="Arial"/>
          <w:b/>
          <w:i/>
          <w:sz w:val="22"/>
          <w:szCs w:val="22"/>
        </w:rPr>
        <w:tab/>
        <w:t xml:space="preserve">                      </w:t>
      </w:r>
      <w:r w:rsidR="00D810E7">
        <w:rPr>
          <w:rFonts w:ascii="Arial" w:hAnsi="Arial" w:cs="Arial"/>
          <w:b/>
          <w:i/>
          <w:sz w:val="22"/>
          <w:szCs w:val="22"/>
        </w:rPr>
        <w:t xml:space="preserve">  </w:t>
      </w:r>
      <w:r w:rsidRPr="00F30581">
        <w:rPr>
          <w:rFonts w:ascii="Arial" w:hAnsi="Arial" w:cs="Arial"/>
          <w:b/>
          <w:i/>
          <w:sz w:val="22"/>
          <w:szCs w:val="22"/>
        </w:rPr>
        <w:t xml:space="preserve"> </w:t>
      </w:r>
      <w:r w:rsidR="00CC34EA" w:rsidRPr="00F30581">
        <w:rPr>
          <w:rFonts w:ascii="Arial" w:hAnsi="Arial" w:cs="Arial"/>
          <w:b/>
          <w:i/>
          <w:sz w:val="22"/>
          <w:szCs w:val="22"/>
        </w:rPr>
        <w:t xml:space="preserve"> </w:t>
      </w:r>
      <w:r w:rsidR="00CC34EA" w:rsidRPr="00F30581">
        <w:rPr>
          <w:rFonts w:ascii="Arial" w:hAnsi="Arial" w:cs="Arial"/>
          <w:b/>
          <w:sz w:val="22"/>
          <w:szCs w:val="22"/>
        </w:rPr>
        <w:t>Marko Vučetić</w:t>
      </w:r>
    </w:p>
    <w:p w:rsidR="00976039" w:rsidRPr="00F30581" w:rsidRDefault="00976039" w:rsidP="00CC34EA">
      <w:pPr>
        <w:jc w:val="center"/>
        <w:rPr>
          <w:rFonts w:ascii="Arial" w:hAnsi="Arial" w:cs="Arial"/>
          <w:b/>
          <w:sz w:val="22"/>
          <w:szCs w:val="22"/>
        </w:rPr>
      </w:pPr>
    </w:p>
    <w:sectPr w:rsidR="00976039" w:rsidRPr="00F30581" w:rsidSect="009820BC">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0DD" w:rsidRDefault="002F20DD" w:rsidP="00B5237D">
      <w:r>
        <w:separator/>
      </w:r>
    </w:p>
  </w:endnote>
  <w:endnote w:type="continuationSeparator" w:id="0">
    <w:p w:rsidR="002F20DD" w:rsidRDefault="002F20DD" w:rsidP="00B52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550784"/>
      <w:docPartObj>
        <w:docPartGallery w:val="Page Numbers (Bottom of Page)"/>
        <w:docPartUnique/>
      </w:docPartObj>
    </w:sdtPr>
    <w:sdtEndPr>
      <w:rPr>
        <w:rFonts w:ascii="Arial" w:hAnsi="Arial" w:cs="Arial"/>
      </w:rPr>
    </w:sdtEndPr>
    <w:sdtContent>
      <w:p w:rsidR="00804C60" w:rsidRPr="00BA7F96" w:rsidRDefault="00804C60">
        <w:pPr>
          <w:pStyle w:val="Footer"/>
          <w:jc w:val="right"/>
          <w:rPr>
            <w:rFonts w:ascii="Arial" w:hAnsi="Arial" w:cs="Arial"/>
          </w:rPr>
        </w:pPr>
        <w:r w:rsidRPr="00BA7F96">
          <w:rPr>
            <w:rFonts w:ascii="Arial" w:hAnsi="Arial" w:cs="Arial"/>
          </w:rPr>
          <w:fldChar w:fldCharType="begin"/>
        </w:r>
        <w:r w:rsidRPr="00BA7F96">
          <w:rPr>
            <w:rFonts w:ascii="Arial" w:hAnsi="Arial" w:cs="Arial"/>
          </w:rPr>
          <w:instrText>PAGE   \* MERGEFORMAT</w:instrText>
        </w:r>
        <w:r w:rsidRPr="00BA7F96">
          <w:rPr>
            <w:rFonts w:ascii="Arial" w:hAnsi="Arial" w:cs="Arial"/>
          </w:rPr>
          <w:fldChar w:fldCharType="separate"/>
        </w:r>
        <w:r w:rsidR="006F63D8">
          <w:rPr>
            <w:rFonts w:ascii="Arial" w:hAnsi="Arial" w:cs="Arial"/>
            <w:noProof/>
          </w:rPr>
          <w:t>20</w:t>
        </w:r>
        <w:r w:rsidRPr="00BA7F96">
          <w:rPr>
            <w:rFonts w:ascii="Arial" w:hAnsi="Arial" w:cs="Arial"/>
            <w:noProof/>
          </w:rPr>
          <w:fldChar w:fldCharType="end"/>
        </w:r>
      </w:p>
    </w:sdtContent>
  </w:sdt>
  <w:p w:rsidR="00804C60" w:rsidRDefault="00804C60" w:rsidP="004B124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0DD" w:rsidRDefault="002F20DD" w:rsidP="00B5237D">
      <w:r>
        <w:separator/>
      </w:r>
    </w:p>
  </w:footnote>
  <w:footnote w:type="continuationSeparator" w:id="0">
    <w:p w:rsidR="002F20DD" w:rsidRDefault="002F20DD" w:rsidP="00B523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80F63"/>
    <w:multiLevelType w:val="hybridMultilevel"/>
    <w:tmpl w:val="DB7E2AFE"/>
    <w:lvl w:ilvl="0" w:tplc="6B226160">
      <w:start w:val="3"/>
      <w:numFmt w:val="bullet"/>
      <w:lvlText w:val="-"/>
      <w:lvlJc w:val="right"/>
      <w:pPr>
        <w:ind w:left="720" w:hanging="360"/>
      </w:pPr>
      <w:rPr>
        <w:rFonts w:ascii="Times New Roman" w:eastAsia="Times New Roman" w:hAnsi="Times New Roman" w:cs="Times New Roman" w:hint="default"/>
        <w:color w:val="00000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
    <w:nsid w:val="05A37914"/>
    <w:multiLevelType w:val="hybridMultilevel"/>
    <w:tmpl w:val="3D381B4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EA206D7"/>
    <w:multiLevelType w:val="hybridMultilevel"/>
    <w:tmpl w:val="0D722D4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5BC0753"/>
    <w:multiLevelType w:val="hybridMultilevel"/>
    <w:tmpl w:val="545A59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165B4BC2"/>
    <w:multiLevelType w:val="hybridMultilevel"/>
    <w:tmpl w:val="046ACD68"/>
    <w:lvl w:ilvl="0" w:tplc="B068152C">
      <w:start w:val="1"/>
      <w:numFmt w:val="decimal"/>
      <w:lvlText w:val="2.%1."/>
      <w:lvlJc w:val="left"/>
      <w:pPr>
        <w:ind w:left="360" w:hanging="360"/>
      </w:pPr>
      <w:rPr>
        <w:rFonts w:hint="default"/>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1B4B4B9F"/>
    <w:multiLevelType w:val="hybridMultilevel"/>
    <w:tmpl w:val="6956887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22543321"/>
    <w:multiLevelType w:val="hybridMultilevel"/>
    <w:tmpl w:val="A05689F2"/>
    <w:lvl w:ilvl="0" w:tplc="95B0E67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23942BE3"/>
    <w:multiLevelType w:val="hybridMultilevel"/>
    <w:tmpl w:val="D61A316C"/>
    <w:lvl w:ilvl="0" w:tplc="478C5D12">
      <w:numFmt w:val="bullet"/>
      <w:lvlText w:val="-"/>
      <w:lvlJc w:val="left"/>
      <w:pPr>
        <w:ind w:left="720" w:hanging="360"/>
      </w:pPr>
      <w:rPr>
        <w:rFonts w:ascii="Calibri" w:eastAsia="Calibri" w:hAnsi="Calibri"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23CD2322"/>
    <w:multiLevelType w:val="hybridMultilevel"/>
    <w:tmpl w:val="5784FCAE"/>
    <w:lvl w:ilvl="0" w:tplc="512EC5E0">
      <w:start w:val="1"/>
      <w:numFmt w:val="decimal"/>
      <w:lvlText w:val="%1."/>
      <w:lvlJc w:val="left"/>
      <w:pPr>
        <w:ind w:left="720" w:hanging="360"/>
      </w:pPr>
      <w:rPr>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241E5942"/>
    <w:multiLevelType w:val="hybridMultilevel"/>
    <w:tmpl w:val="09D8F0CE"/>
    <w:lvl w:ilvl="0" w:tplc="48C2C07E">
      <w:start w:val="1"/>
      <w:numFmt w:val="decimal"/>
      <w:lvlText w:val="3.%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
    <w:nsid w:val="26F406A4"/>
    <w:multiLevelType w:val="hybridMultilevel"/>
    <w:tmpl w:val="2EDE75D2"/>
    <w:lvl w:ilvl="0" w:tplc="1952D3FE">
      <w:numFmt w:val="bullet"/>
      <w:lvlText w:val="-"/>
      <w:lvlJc w:val="left"/>
      <w:pPr>
        <w:ind w:left="36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2BA2308F"/>
    <w:multiLevelType w:val="hybridMultilevel"/>
    <w:tmpl w:val="FA4C0282"/>
    <w:lvl w:ilvl="0" w:tplc="DABCD752">
      <w:numFmt w:val="bullet"/>
      <w:lvlText w:val="-"/>
      <w:lvlJc w:val="left"/>
      <w:pPr>
        <w:ind w:left="1211" w:hanging="360"/>
      </w:pPr>
      <w:rPr>
        <w:rFonts w:ascii="Calibri" w:eastAsia="Times New Roman" w:hAnsi="Calibri" w:cstheme="minorHAnsi" w:hint="default"/>
      </w:rPr>
    </w:lvl>
    <w:lvl w:ilvl="1" w:tplc="041A0003" w:tentative="1">
      <w:start w:val="1"/>
      <w:numFmt w:val="bullet"/>
      <w:lvlText w:val="o"/>
      <w:lvlJc w:val="left"/>
      <w:pPr>
        <w:ind w:left="1931" w:hanging="360"/>
      </w:pPr>
      <w:rPr>
        <w:rFonts w:ascii="Courier New" w:hAnsi="Courier New" w:cs="Courier New" w:hint="default"/>
      </w:rPr>
    </w:lvl>
    <w:lvl w:ilvl="2" w:tplc="041A0005" w:tentative="1">
      <w:start w:val="1"/>
      <w:numFmt w:val="bullet"/>
      <w:lvlText w:val=""/>
      <w:lvlJc w:val="left"/>
      <w:pPr>
        <w:ind w:left="2651" w:hanging="360"/>
      </w:pPr>
      <w:rPr>
        <w:rFonts w:ascii="Wingdings" w:hAnsi="Wingdings" w:hint="default"/>
      </w:rPr>
    </w:lvl>
    <w:lvl w:ilvl="3" w:tplc="041A0001" w:tentative="1">
      <w:start w:val="1"/>
      <w:numFmt w:val="bullet"/>
      <w:lvlText w:val=""/>
      <w:lvlJc w:val="left"/>
      <w:pPr>
        <w:ind w:left="3371" w:hanging="360"/>
      </w:pPr>
      <w:rPr>
        <w:rFonts w:ascii="Symbol" w:hAnsi="Symbol" w:hint="default"/>
      </w:rPr>
    </w:lvl>
    <w:lvl w:ilvl="4" w:tplc="041A0003" w:tentative="1">
      <w:start w:val="1"/>
      <w:numFmt w:val="bullet"/>
      <w:lvlText w:val="o"/>
      <w:lvlJc w:val="left"/>
      <w:pPr>
        <w:ind w:left="4091" w:hanging="360"/>
      </w:pPr>
      <w:rPr>
        <w:rFonts w:ascii="Courier New" w:hAnsi="Courier New" w:cs="Courier New" w:hint="default"/>
      </w:rPr>
    </w:lvl>
    <w:lvl w:ilvl="5" w:tplc="041A0005" w:tentative="1">
      <w:start w:val="1"/>
      <w:numFmt w:val="bullet"/>
      <w:lvlText w:val=""/>
      <w:lvlJc w:val="left"/>
      <w:pPr>
        <w:ind w:left="4811" w:hanging="360"/>
      </w:pPr>
      <w:rPr>
        <w:rFonts w:ascii="Wingdings" w:hAnsi="Wingdings" w:hint="default"/>
      </w:rPr>
    </w:lvl>
    <w:lvl w:ilvl="6" w:tplc="041A0001" w:tentative="1">
      <w:start w:val="1"/>
      <w:numFmt w:val="bullet"/>
      <w:lvlText w:val=""/>
      <w:lvlJc w:val="left"/>
      <w:pPr>
        <w:ind w:left="5531" w:hanging="360"/>
      </w:pPr>
      <w:rPr>
        <w:rFonts w:ascii="Symbol" w:hAnsi="Symbol" w:hint="default"/>
      </w:rPr>
    </w:lvl>
    <w:lvl w:ilvl="7" w:tplc="041A0003" w:tentative="1">
      <w:start w:val="1"/>
      <w:numFmt w:val="bullet"/>
      <w:lvlText w:val="o"/>
      <w:lvlJc w:val="left"/>
      <w:pPr>
        <w:ind w:left="6251" w:hanging="360"/>
      </w:pPr>
      <w:rPr>
        <w:rFonts w:ascii="Courier New" w:hAnsi="Courier New" w:cs="Courier New" w:hint="default"/>
      </w:rPr>
    </w:lvl>
    <w:lvl w:ilvl="8" w:tplc="041A0005" w:tentative="1">
      <w:start w:val="1"/>
      <w:numFmt w:val="bullet"/>
      <w:lvlText w:val=""/>
      <w:lvlJc w:val="left"/>
      <w:pPr>
        <w:ind w:left="6971" w:hanging="360"/>
      </w:pPr>
      <w:rPr>
        <w:rFonts w:ascii="Wingdings" w:hAnsi="Wingdings" w:hint="default"/>
      </w:rPr>
    </w:lvl>
  </w:abstractNum>
  <w:abstractNum w:abstractNumId="12">
    <w:nsid w:val="38414577"/>
    <w:multiLevelType w:val="hybridMultilevel"/>
    <w:tmpl w:val="520C24AA"/>
    <w:lvl w:ilvl="0" w:tplc="1952D3FE">
      <w:numFmt w:val="bullet"/>
      <w:lvlText w:val="-"/>
      <w:lvlJc w:val="left"/>
      <w:pPr>
        <w:ind w:left="360" w:hanging="360"/>
      </w:pPr>
      <w:rPr>
        <w:rFonts w:ascii="Calibri" w:eastAsia="Calibri" w:hAnsi="Calibri"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3">
    <w:nsid w:val="3C082CB2"/>
    <w:multiLevelType w:val="hybridMultilevel"/>
    <w:tmpl w:val="812612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45D12B6F"/>
    <w:multiLevelType w:val="hybridMultilevel"/>
    <w:tmpl w:val="52248D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4AB83B18"/>
    <w:multiLevelType w:val="hybridMultilevel"/>
    <w:tmpl w:val="4E28CE76"/>
    <w:lvl w:ilvl="0" w:tplc="D17E4D6A">
      <w:numFmt w:val="bullet"/>
      <w:lvlText w:val="-"/>
      <w:lvlJc w:val="left"/>
      <w:pPr>
        <w:ind w:left="1069" w:hanging="360"/>
      </w:pPr>
      <w:rPr>
        <w:rFonts w:ascii="Calibri" w:eastAsia="Times New Roman" w:hAnsi="Calibri" w:cstheme="minorHAnsi" w:hint="default"/>
      </w:rPr>
    </w:lvl>
    <w:lvl w:ilvl="1" w:tplc="041A0003" w:tentative="1">
      <w:start w:val="1"/>
      <w:numFmt w:val="bullet"/>
      <w:lvlText w:val="o"/>
      <w:lvlJc w:val="left"/>
      <w:pPr>
        <w:ind w:left="1582" w:hanging="360"/>
      </w:pPr>
      <w:rPr>
        <w:rFonts w:ascii="Courier New" w:hAnsi="Courier New" w:cs="Courier New" w:hint="default"/>
      </w:rPr>
    </w:lvl>
    <w:lvl w:ilvl="2" w:tplc="041A0005" w:tentative="1">
      <w:start w:val="1"/>
      <w:numFmt w:val="bullet"/>
      <w:lvlText w:val=""/>
      <w:lvlJc w:val="left"/>
      <w:pPr>
        <w:ind w:left="2302" w:hanging="360"/>
      </w:pPr>
      <w:rPr>
        <w:rFonts w:ascii="Wingdings" w:hAnsi="Wingdings"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16">
    <w:nsid w:val="4AE87608"/>
    <w:multiLevelType w:val="hybridMultilevel"/>
    <w:tmpl w:val="68867CDE"/>
    <w:lvl w:ilvl="0" w:tplc="E982AF4C">
      <w:start w:val="4"/>
      <w:numFmt w:val="bullet"/>
      <w:lvlText w:val="-"/>
      <w:lvlJc w:val="left"/>
      <w:pPr>
        <w:ind w:left="960" w:hanging="360"/>
      </w:pPr>
      <w:rPr>
        <w:rFonts w:ascii="Calibri" w:eastAsia="Times New Roman" w:hAnsi="Calibri" w:cs="Calibri" w:hint="default"/>
      </w:rPr>
    </w:lvl>
    <w:lvl w:ilvl="1" w:tplc="041A0003" w:tentative="1">
      <w:start w:val="1"/>
      <w:numFmt w:val="bullet"/>
      <w:lvlText w:val="o"/>
      <w:lvlJc w:val="left"/>
      <w:pPr>
        <w:ind w:left="1680" w:hanging="360"/>
      </w:pPr>
      <w:rPr>
        <w:rFonts w:ascii="Courier New" w:hAnsi="Courier New" w:cs="Courier New" w:hint="default"/>
      </w:rPr>
    </w:lvl>
    <w:lvl w:ilvl="2" w:tplc="041A0005" w:tentative="1">
      <w:start w:val="1"/>
      <w:numFmt w:val="bullet"/>
      <w:lvlText w:val=""/>
      <w:lvlJc w:val="left"/>
      <w:pPr>
        <w:ind w:left="2400" w:hanging="360"/>
      </w:pPr>
      <w:rPr>
        <w:rFonts w:ascii="Wingdings" w:hAnsi="Wingdings" w:hint="default"/>
      </w:rPr>
    </w:lvl>
    <w:lvl w:ilvl="3" w:tplc="041A0001" w:tentative="1">
      <w:start w:val="1"/>
      <w:numFmt w:val="bullet"/>
      <w:lvlText w:val=""/>
      <w:lvlJc w:val="left"/>
      <w:pPr>
        <w:ind w:left="3120" w:hanging="360"/>
      </w:pPr>
      <w:rPr>
        <w:rFonts w:ascii="Symbol" w:hAnsi="Symbol" w:hint="default"/>
      </w:rPr>
    </w:lvl>
    <w:lvl w:ilvl="4" w:tplc="041A0003" w:tentative="1">
      <w:start w:val="1"/>
      <w:numFmt w:val="bullet"/>
      <w:lvlText w:val="o"/>
      <w:lvlJc w:val="left"/>
      <w:pPr>
        <w:ind w:left="3840" w:hanging="360"/>
      </w:pPr>
      <w:rPr>
        <w:rFonts w:ascii="Courier New" w:hAnsi="Courier New" w:cs="Courier New" w:hint="default"/>
      </w:rPr>
    </w:lvl>
    <w:lvl w:ilvl="5" w:tplc="041A0005" w:tentative="1">
      <w:start w:val="1"/>
      <w:numFmt w:val="bullet"/>
      <w:lvlText w:val=""/>
      <w:lvlJc w:val="left"/>
      <w:pPr>
        <w:ind w:left="4560" w:hanging="360"/>
      </w:pPr>
      <w:rPr>
        <w:rFonts w:ascii="Wingdings" w:hAnsi="Wingdings" w:hint="default"/>
      </w:rPr>
    </w:lvl>
    <w:lvl w:ilvl="6" w:tplc="041A0001" w:tentative="1">
      <w:start w:val="1"/>
      <w:numFmt w:val="bullet"/>
      <w:lvlText w:val=""/>
      <w:lvlJc w:val="left"/>
      <w:pPr>
        <w:ind w:left="5280" w:hanging="360"/>
      </w:pPr>
      <w:rPr>
        <w:rFonts w:ascii="Symbol" w:hAnsi="Symbol" w:hint="default"/>
      </w:rPr>
    </w:lvl>
    <w:lvl w:ilvl="7" w:tplc="041A0003" w:tentative="1">
      <w:start w:val="1"/>
      <w:numFmt w:val="bullet"/>
      <w:lvlText w:val="o"/>
      <w:lvlJc w:val="left"/>
      <w:pPr>
        <w:ind w:left="6000" w:hanging="360"/>
      </w:pPr>
      <w:rPr>
        <w:rFonts w:ascii="Courier New" w:hAnsi="Courier New" w:cs="Courier New" w:hint="default"/>
      </w:rPr>
    </w:lvl>
    <w:lvl w:ilvl="8" w:tplc="041A0005" w:tentative="1">
      <w:start w:val="1"/>
      <w:numFmt w:val="bullet"/>
      <w:lvlText w:val=""/>
      <w:lvlJc w:val="left"/>
      <w:pPr>
        <w:ind w:left="6720" w:hanging="360"/>
      </w:pPr>
      <w:rPr>
        <w:rFonts w:ascii="Wingdings" w:hAnsi="Wingdings" w:hint="default"/>
      </w:rPr>
    </w:lvl>
  </w:abstractNum>
  <w:abstractNum w:abstractNumId="17">
    <w:nsid w:val="56095EC3"/>
    <w:multiLevelType w:val="hybridMultilevel"/>
    <w:tmpl w:val="D1347944"/>
    <w:lvl w:ilvl="0" w:tplc="3EB408B2">
      <w:start w:val="1"/>
      <w:numFmt w:val="decimal"/>
      <w:lvlText w:val="%1."/>
      <w:lvlJc w:val="left"/>
      <w:pPr>
        <w:ind w:left="720" w:hanging="360"/>
      </w:pPr>
      <w:rPr>
        <w:rFonts w:ascii="Arial" w:eastAsia="Times New Roman" w:hAnsi="Arial" w:cs="Arial"/>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8">
    <w:nsid w:val="57AC1AD0"/>
    <w:multiLevelType w:val="hybridMultilevel"/>
    <w:tmpl w:val="A7BA2FB0"/>
    <w:lvl w:ilvl="0" w:tplc="6B226160">
      <w:start w:val="3"/>
      <w:numFmt w:val="bullet"/>
      <w:lvlText w:val="-"/>
      <w:lvlJc w:val="right"/>
      <w:pPr>
        <w:ind w:left="720" w:hanging="360"/>
      </w:pPr>
      <w:rPr>
        <w:rFonts w:ascii="Times New Roman" w:eastAsia="Times New Roman" w:hAnsi="Times New Roman" w:cs="Times New Roman" w:hint="default"/>
        <w:color w:val="000000"/>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9">
    <w:nsid w:val="59E01F2E"/>
    <w:multiLevelType w:val="hybridMultilevel"/>
    <w:tmpl w:val="4AD8B754"/>
    <w:lvl w:ilvl="0" w:tplc="3F3C4A2E">
      <w:start w:val="4"/>
      <w:numFmt w:val="bullet"/>
      <w:lvlText w:val="-"/>
      <w:lvlJc w:val="left"/>
      <w:pPr>
        <w:ind w:left="1069" w:hanging="360"/>
      </w:pPr>
      <w:rPr>
        <w:rFonts w:ascii="Calibri" w:eastAsia="Times New Roman" w:hAnsi="Calibri" w:cs="Calibri"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20">
    <w:nsid w:val="689D2960"/>
    <w:multiLevelType w:val="hybridMultilevel"/>
    <w:tmpl w:val="C8B42DB6"/>
    <w:lvl w:ilvl="0" w:tplc="6A92FEDC">
      <w:start w:val="1"/>
      <w:numFmt w:val="upperRoman"/>
      <w:lvlText w:val="%1."/>
      <w:lvlJc w:val="left"/>
      <w:pPr>
        <w:ind w:left="1215" w:hanging="720"/>
      </w:pPr>
      <w:rPr>
        <w:rFonts w:hint="default"/>
      </w:rPr>
    </w:lvl>
    <w:lvl w:ilvl="1" w:tplc="041A0019" w:tentative="1">
      <w:start w:val="1"/>
      <w:numFmt w:val="lowerLetter"/>
      <w:lvlText w:val="%2."/>
      <w:lvlJc w:val="left"/>
      <w:pPr>
        <w:ind w:left="1575" w:hanging="360"/>
      </w:pPr>
    </w:lvl>
    <w:lvl w:ilvl="2" w:tplc="041A001B" w:tentative="1">
      <w:start w:val="1"/>
      <w:numFmt w:val="lowerRoman"/>
      <w:lvlText w:val="%3."/>
      <w:lvlJc w:val="right"/>
      <w:pPr>
        <w:ind w:left="2295" w:hanging="180"/>
      </w:pPr>
    </w:lvl>
    <w:lvl w:ilvl="3" w:tplc="041A000F" w:tentative="1">
      <w:start w:val="1"/>
      <w:numFmt w:val="decimal"/>
      <w:lvlText w:val="%4."/>
      <w:lvlJc w:val="left"/>
      <w:pPr>
        <w:ind w:left="3015" w:hanging="360"/>
      </w:pPr>
    </w:lvl>
    <w:lvl w:ilvl="4" w:tplc="041A0019" w:tentative="1">
      <w:start w:val="1"/>
      <w:numFmt w:val="lowerLetter"/>
      <w:lvlText w:val="%5."/>
      <w:lvlJc w:val="left"/>
      <w:pPr>
        <w:ind w:left="3735" w:hanging="360"/>
      </w:pPr>
    </w:lvl>
    <w:lvl w:ilvl="5" w:tplc="041A001B" w:tentative="1">
      <w:start w:val="1"/>
      <w:numFmt w:val="lowerRoman"/>
      <w:lvlText w:val="%6."/>
      <w:lvlJc w:val="right"/>
      <w:pPr>
        <w:ind w:left="4455" w:hanging="180"/>
      </w:pPr>
    </w:lvl>
    <w:lvl w:ilvl="6" w:tplc="041A000F" w:tentative="1">
      <w:start w:val="1"/>
      <w:numFmt w:val="decimal"/>
      <w:lvlText w:val="%7."/>
      <w:lvlJc w:val="left"/>
      <w:pPr>
        <w:ind w:left="5175" w:hanging="360"/>
      </w:pPr>
    </w:lvl>
    <w:lvl w:ilvl="7" w:tplc="041A0019" w:tentative="1">
      <w:start w:val="1"/>
      <w:numFmt w:val="lowerLetter"/>
      <w:lvlText w:val="%8."/>
      <w:lvlJc w:val="left"/>
      <w:pPr>
        <w:ind w:left="5895" w:hanging="360"/>
      </w:pPr>
    </w:lvl>
    <w:lvl w:ilvl="8" w:tplc="041A001B" w:tentative="1">
      <w:start w:val="1"/>
      <w:numFmt w:val="lowerRoman"/>
      <w:lvlText w:val="%9."/>
      <w:lvlJc w:val="right"/>
      <w:pPr>
        <w:ind w:left="6615" w:hanging="180"/>
      </w:pPr>
    </w:lvl>
  </w:abstractNum>
  <w:abstractNum w:abstractNumId="21">
    <w:nsid w:val="69221C75"/>
    <w:multiLevelType w:val="hybridMultilevel"/>
    <w:tmpl w:val="2ED0508E"/>
    <w:lvl w:ilvl="0" w:tplc="041A000F">
      <w:start w:val="9"/>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70123DB6"/>
    <w:multiLevelType w:val="hybridMultilevel"/>
    <w:tmpl w:val="E1F4D206"/>
    <w:lvl w:ilvl="0" w:tplc="1AE645D8">
      <w:start w:val="1"/>
      <w:numFmt w:val="bullet"/>
      <w:lvlText w:val="-"/>
      <w:lvlJc w:val="left"/>
      <w:pPr>
        <w:ind w:left="720" w:hanging="360"/>
      </w:pPr>
      <w:rPr>
        <w:rFonts w:ascii="Calibri" w:eastAsia="Calibri" w:hAnsi="Calibri"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745B27D9"/>
    <w:multiLevelType w:val="hybridMultilevel"/>
    <w:tmpl w:val="C8D087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7C10342D"/>
    <w:multiLevelType w:val="hybridMultilevel"/>
    <w:tmpl w:val="842023C8"/>
    <w:lvl w:ilvl="0" w:tplc="C09E143C">
      <w:start w:val="1"/>
      <w:numFmt w:val="decimal"/>
      <w:lvlText w:val="%1."/>
      <w:lvlJc w:val="left"/>
      <w:pPr>
        <w:ind w:left="1110" w:hanging="360"/>
      </w:pPr>
      <w:rPr>
        <w:rFonts w:hint="default"/>
      </w:rPr>
    </w:lvl>
    <w:lvl w:ilvl="1" w:tplc="041A0019" w:tentative="1">
      <w:start w:val="1"/>
      <w:numFmt w:val="lowerLetter"/>
      <w:lvlText w:val="%2."/>
      <w:lvlJc w:val="left"/>
      <w:pPr>
        <w:ind w:left="1830" w:hanging="360"/>
      </w:pPr>
    </w:lvl>
    <w:lvl w:ilvl="2" w:tplc="041A001B" w:tentative="1">
      <w:start w:val="1"/>
      <w:numFmt w:val="lowerRoman"/>
      <w:lvlText w:val="%3."/>
      <w:lvlJc w:val="right"/>
      <w:pPr>
        <w:ind w:left="2550" w:hanging="180"/>
      </w:pPr>
    </w:lvl>
    <w:lvl w:ilvl="3" w:tplc="041A000F" w:tentative="1">
      <w:start w:val="1"/>
      <w:numFmt w:val="decimal"/>
      <w:lvlText w:val="%4."/>
      <w:lvlJc w:val="left"/>
      <w:pPr>
        <w:ind w:left="3270" w:hanging="360"/>
      </w:pPr>
    </w:lvl>
    <w:lvl w:ilvl="4" w:tplc="041A0019" w:tentative="1">
      <w:start w:val="1"/>
      <w:numFmt w:val="lowerLetter"/>
      <w:lvlText w:val="%5."/>
      <w:lvlJc w:val="left"/>
      <w:pPr>
        <w:ind w:left="3990" w:hanging="360"/>
      </w:pPr>
    </w:lvl>
    <w:lvl w:ilvl="5" w:tplc="041A001B" w:tentative="1">
      <w:start w:val="1"/>
      <w:numFmt w:val="lowerRoman"/>
      <w:lvlText w:val="%6."/>
      <w:lvlJc w:val="right"/>
      <w:pPr>
        <w:ind w:left="4710" w:hanging="180"/>
      </w:pPr>
    </w:lvl>
    <w:lvl w:ilvl="6" w:tplc="041A000F" w:tentative="1">
      <w:start w:val="1"/>
      <w:numFmt w:val="decimal"/>
      <w:lvlText w:val="%7."/>
      <w:lvlJc w:val="left"/>
      <w:pPr>
        <w:ind w:left="5430" w:hanging="360"/>
      </w:pPr>
    </w:lvl>
    <w:lvl w:ilvl="7" w:tplc="041A0019" w:tentative="1">
      <w:start w:val="1"/>
      <w:numFmt w:val="lowerLetter"/>
      <w:lvlText w:val="%8."/>
      <w:lvlJc w:val="left"/>
      <w:pPr>
        <w:ind w:left="6150" w:hanging="360"/>
      </w:pPr>
    </w:lvl>
    <w:lvl w:ilvl="8" w:tplc="041A001B" w:tentative="1">
      <w:start w:val="1"/>
      <w:numFmt w:val="lowerRoman"/>
      <w:lvlText w:val="%9."/>
      <w:lvlJc w:val="right"/>
      <w:pPr>
        <w:ind w:left="6870" w:hanging="180"/>
      </w:pPr>
    </w:lvl>
  </w:abstractNum>
  <w:num w:numId="1">
    <w:abstractNumId w:val="10"/>
  </w:num>
  <w:num w:numId="2">
    <w:abstractNumId w:val="12"/>
  </w:num>
  <w:num w:numId="3">
    <w:abstractNumId w:val="20"/>
  </w:num>
  <w:num w:numId="4">
    <w:abstractNumId w:val="5"/>
  </w:num>
  <w:num w:numId="5">
    <w:abstractNumId w:val="16"/>
  </w:num>
  <w:num w:numId="6">
    <w:abstractNumId w:val="19"/>
  </w:num>
  <w:num w:numId="7">
    <w:abstractNumId w:val="15"/>
  </w:num>
  <w:num w:numId="8">
    <w:abstractNumId w:val="24"/>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6"/>
  </w:num>
  <w:num w:numId="13">
    <w:abstractNumId w:val="0"/>
  </w:num>
  <w:num w:numId="14">
    <w:abstractNumId w:val="4"/>
  </w:num>
  <w:num w:numId="15">
    <w:abstractNumId w:val="2"/>
  </w:num>
  <w:num w:numId="16">
    <w:abstractNumId w:val="9"/>
  </w:num>
  <w:num w:numId="17">
    <w:abstractNumId w:val="23"/>
  </w:num>
  <w:num w:numId="18">
    <w:abstractNumId w:val="14"/>
  </w:num>
  <w:num w:numId="19">
    <w:abstractNumId w:val="3"/>
  </w:num>
  <w:num w:numId="20">
    <w:abstractNumId w:val="11"/>
  </w:num>
  <w:num w:numId="21">
    <w:abstractNumId w:val="22"/>
  </w:num>
  <w:num w:numId="22">
    <w:abstractNumId w:val="7"/>
  </w:num>
  <w:num w:numId="23">
    <w:abstractNumId w:val="8"/>
  </w:num>
  <w:num w:numId="24">
    <w:abstractNumId w:val="1"/>
  </w:num>
  <w:num w:numId="25">
    <w:abstractNumId w:val="17"/>
  </w:num>
  <w:num w:numId="26">
    <w:abstractNumId w:val="21"/>
  </w:num>
  <w:num w:numId="27">
    <w:abstractNumId w:val="17"/>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039"/>
    <w:rsid w:val="00003B89"/>
    <w:rsid w:val="00010434"/>
    <w:rsid w:val="00012D32"/>
    <w:rsid w:val="00012DD0"/>
    <w:rsid w:val="0001387A"/>
    <w:rsid w:val="00015ECD"/>
    <w:rsid w:val="0001685E"/>
    <w:rsid w:val="00016E03"/>
    <w:rsid w:val="000204FE"/>
    <w:rsid w:val="00026A45"/>
    <w:rsid w:val="00036362"/>
    <w:rsid w:val="000474DC"/>
    <w:rsid w:val="0005615E"/>
    <w:rsid w:val="000563F0"/>
    <w:rsid w:val="00066F2C"/>
    <w:rsid w:val="00072CB4"/>
    <w:rsid w:val="00073A06"/>
    <w:rsid w:val="00074F0C"/>
    <w:rsid w:val="00075BE8"/>
    <w:rsid w:val="000773FF"/>
    <w:rsid w:val="00081E88"/>
    <w:rsid w:val="000825D4"/>
    <w:rsid w:val="000838FF"/>
    <w:rsid w:val="00083A21"/>
    <w:rsid w:val="0009017C"/>
    <w:rsid w:val="00090380"/>
    <w:rsid w:val="00090C79"/>
    <w:rsid w:val="00095F18"/>
    <w:rsid w:val="000A0CE9"/>
    <w:rsid w:val="000A6DD8"/>
    <w:rsid w:val="000B26A7"/>
    <w:rsid w:val="000B2C48"/>
    <w:rsid w:val="000B2E0E"/>
    <w:rsid w:val="000B497F"/>
    <w:rsid w:val="000B53B2"/>
    <w:rsid w:val="000C09B8"/>
    <w:rsid w:val="000C44B7"/>
    <w:rsid w:val="000C56BF"/>
    <w:rsid w:val="000C5DD2"/>
    <w:rsid w:val="000C63B2"/>
    <w:rsid w:val="000D2ADD"/>
    <w:rsid w:val="000D41F0"/>
    <w:rsid w:val="000D4D72"/>
    <w:rsid w:val="000E377E"/>
    <w:rsid w:val="000E5538"/>
    <w:rsid w:val="000E5A88"/>
    <w:rsid w:val="000E5ABA"/>
    <w:rsid w:val="000E7C37"/>
    <w:rsid w:val="000F57AA"/>
    <w:rsid w:val="001060B3"/>
    <w:rsid w:val="0011032C"/>
    <w:rsid w:val="00111488"/>
    <w:rsid w:val="00112C91"/>
    <w:rsid w:val="0012151B"/>
    <w:rsid w:val="001248B0"/>
    <w:rsid w:val="00125AB3"/>
    <w:rsid w:val="00127723"/>
    <w:rsid w:val="0013191E"/>
    <w:rsid w:val="00132B99"/>
    <w:rsid w:val="001332C0"/>
    <w:rsid w:val="00134FF9"/>
    <w:rsid w:val="001403C7"/>
    <w:rsid w:val="00144AAC"/>
    <w:rsid w:val="001470FF"/>
    <w:rsid w:val="00147429"/>
    <w:rsid w:val="0015111C"/>
    <w:rsid w:val="001539C7"/>
    <w:rsid w:val="00155B04"/>
    <w:rsid w:val="00161D59"/>
    <w:rsid w:val="00163694"/>
    <w:rsid w:val="00163E5A"/>
    <w:rsid w:val="00165615"/>
    <w:rsid w:val="00165FFF"/>
    <w:rsid w:val="00167F2D"/>
    <w:rsid w:val="00174901"/>
    <w:rsid w:val="00180E61"/>
    <w:rsid w:val="00181D98"/>
    <w:rsid w:val="00184217"/>
    <w:rsid w:val="00185C39"/>
    <w:rsid w:val="00187502"/>
    <w:rsid w:val="00187B66"/>
    <w:rsid w:val="00192875"/>
    <w:rsid w:val="00192EEB"/>
    <w:rsid w:val="0019489C"/>
    <w:rsid w:val="001976E5"/>
    <w:rsid w:val="001A3950"/>
    <w:rsid w:val="001A46C5"/>
    <w:rsid w:val="001A4A60"/>
    <w:rsid w:val="001A4C9A"/>
    <w:rsid w:val="001A71B7"/>
    <w:rsid w:val="001B4A81"/>
    <w:rsid w:val="001B5029"/>
    <w:rsid w:val="001C10A1"/>
    <w:rsid w:val="001C3062"/>
    <w:rsid w:val="001C5FC4"/>
    <w:rsid w:val="001D0E43"/>
    <w:rsid w:val="001D54B4"/>
    <w:rsid w:val="001E147C"/>
    <w:rsid w:val="001F386A"/>
    <w:rsid w:val="001F3E5C"/>
    <w:rsid w:val="001F43A5"/>
    <w:rsid w:val="001F5423"/>
    <w:rsid w:val="0020105D"/>
    <w:rsid w:val="002016AF"/>
    <w:rsid w:val="002039B2"/>
    <w:rsid w:val="002072B8"/>
    <w:rsid w:val="00213387"/>
    <w:rsid w:val="00222EBF"/>
    <w:rsid w:val="00223B19"/>
    <w:rsid w:val="00224C83"/>
    <w:rsid w:val="002265B2"/>
    <w:rsid w:val="0023098D"/>
    <w:rsid w:val="00237318"/>
    <w:rsid w:val="002435D8"/>
    <w:rsid w:val="00250920"/>
    <w:rsid w:val="00253F41"/>
    <w:rsid w:val="002555AA"/>
    <w:rsid w:val="002557E2"/>
    <w:rsid w:val="002615E6"/>
    <w:rsid w:val="0026391B"/>
    <w:rsid w:val="00264609"/>
    <w:rsid w:val="002649EF"/>
    <w:rsid w:val="00265FCD"/>
    <w:rsid w:val="00266BF9"/>
    <w:rsid w:val="0027071C"/>
    <w:rsid w:val="00270A97"/>
    <w:rsid w:val="00270E73"/>
    <w:rsid w:val="00273EFC"/>
    <w:rsid w:val="00275D8A"/>
    <w:rsid w:val="0027625B"/>
    <w:rsid w:val="00286B39"/>
    <w:rsid w:val="00286C73"/>
    <w:rsid w:val="00287BE0"/>
    <w:rsid w:val="0029236D"/>
    <w:rsid w:val="0029525A"/>
    <w:rsid w:val="002A68A1"/>
    <w:rsid w:val="002A7E98"/>
    <w:rsid w:val="002B1D84"/>
    <w:rsid w:val="002B5D4B"/>
    <w:rsid w:val="002C0263"/>
    <w:rsid w:val="002C7E10"/>
    <w:rsid w:val="002D1197"/>
    <w:rsid w:val="002D4ED3"/>
    <w:rsid w:val="002D61E2"/>
    <w:rsid w:val="002D627B"/>
    <w:rsid w:val="002D691C"/>
    <w:rsid w:val="002E05A7"/>
    <w:rsid w:val="002E5977"/>
    <w:rsid w:val="002E5D84"/>
    <w:rsid w:val="002F16DF"/>
    <w:rsid w:val="002F1B09"/>
    <w:rsid w:val="002F20DD"/>
    <w:rsid w:val="00300002"/>
    <w:rsid w:val="00302914"/>
    <w:rsid w:val="00302CC7"/>
    <w:rsid w:val="003040DD"/>
    <w:rsid w:val="00310328"/>
    <w:rsid w:val="00310C33"/>
    <w:rsid w:val="00310F04"/>
    <w:rsid w:val="003117F1"/>
    <w:rsid w:val="003151DE"/>
    <w:rsid w:val="00316205"/>
    <w:rsid w:val="003164AA"/>
    <w:rsid w:val="00317F1A"/>
    <w:rsid w:val="00325579"/>
    <w:rsid w:val="00327E79"/>
    <w:rsid w:val="00332D52"/>
    <w:rsid w:val="0033504F"/>
    <w:rsid w:val="003418C6"/>
    <w:rsid w:val="0034346B"/>
    <w:rsid w:val="00345A72"/>
    <w:rsid w:val="00347FCB"/>
    <w:rsid w:val="0035593A"/>
    <w:rsid w:val="00357347"/>
    <w:rsid w:val="00363F97"/>
    <w:rsid w:val="00364906"/>
    <w:rsid w:val="00373488"/>
    <w:rsid w:val="00377ACD"/>
    <w:rsid w:val="00381602"/>
    <w:rsid w:val="00381748"/>
    <w:rsid w:val="00386B9A"/>
    <w:rsid w:val="00391392"/>
    <w:rsid w:val="00391862"/>
    <w:rsid w:val="00393F86"/>
    <w:rsid w:val="003A1E6E"/>
    <w:rsid w:val="003A667B"/>
    <w:rsid w:val="003A738C"/>
    <w:rsid w:val="003B2AC2"/>
    <w:rsid w:val="003B51A9"/>
    <w:rsid w:val="003B5B9D"/>
    <w:rsid w:val="003B6F5D"/>
    <w:rsid w:val="003C0875"/>
    <w:rsid w:val="003C3756"/>
    <w:rsid w:val="003C56A2"/>
    <w:rsid w:val="003D21CC"/>
    <w:rsid w:val="003D5F99"/>
    <w:rsid w:val="003E48D6"/>
    <w:rsid w:val="003E4D48"/>
    <w:rsid w:val="003E7BF5"/>
    <w:rsid w:val="00400664"/>
    <w:rsid w:val="00405401"/>
    <w:rsid w:val="00405A6D"/>
    <w:rsid w:val="00405C28"/>
    <w:rsid w:val="00407B0C"/>
    <w:rsid w:val="00411250"/>
    <w:rsid w:val="00412C22"/>
    <w:rsid w:val="00412EAC"/>
    <w:rsid w:val="00416784"/>
    <w:rsid w:val="004203BA"/>
    <w:rsid w:val="00420C81"/>
    <w:rsid w:val="00421A2D"/>
    <w:rsid w:val="00426A1E"/>
    <w:rsid w:val="00430373"/>
    <w:rsid w:val="00437BBE"/>
    <w:rsid w:val="0044668B"/>
    <w:rsid w:val="00450FFB"/>
    <w:rsid w:val="00451D42"/>
    <w:rsid w:val="004548EB"/>
    <w:rsid w:val="004567C3"/>
    <w:rsid w:val="00457E7E"/>
    <w:rsid w:val="00460A16"/>
    <w:rsid w:val="00470CA6"/>
    <w:rsid w:val="00470D53"/>
    <w:rsid w:val="004724A6"/>
    <w:rsid w:val="0047341D"/>
    <w:rsid w:val="00473768"/>
    <w:rsid w:val="00475364"/>
    <w:rsid w:val="004758FB"/>
    <w:rsid w:val="00475C26"/>
    <w:rsid w:val="00476742"/>
    <w:rsid w:val="004838E1"/>
    <w:rsid w:val="00483B4B"/>
    <w:rsid w:val="00484277"/>
    <w:rsid w:val="004859F9"/>
    <w:rsid w:val="00486E81"/>
    <w:rsid w:val="00491B03"/>
    <w:rsid w:val="004A28D5"/>
    <w:rsid w:val="004A7BD5"/>
    <w:rsid w:val="004B045E"/>
    <w:rsid w:val="004B124F"/>
    <w:rsid w:val="004B27FD"/>
    <w:rsid w:val="004B61CB"/>
    <w:rsid w:val="004B6591"/>
    <w:rsid w:val="004C0FC6"/>
    <w:rsid w:val="004C18E8"/>
    <w:rsid w:val="004C1965"/>
    <w:rsid w:val="004C3BF4"/>
    <w:rsid w:val="004C4C21"/>
    <w:rsid w:val="004D26B8"/>
    <w:rsid w:val="004D2DD2"/>
    <w:rsid w:val="004D5227"/>
    <w:rsid w:val="004D53AB"/>
    <w:rsid w:val="004D6C1E"/>
    <w:rsid w:val="004D7744"/>
    <w:rsid w:val="004E14BE"/>
    <w:rsid w:val="004E1FAA"/>
    <w:rsid w:val="004E1FBA"/>
    <w:rsid w:val="004E2FCA"/>
    <w:rsid w:val="004E30E4"/>
    <w:rsid w:val="004F2CD4"/>
    <w:rsid w:val="00500244"/>
    <w:rsid w:val="005030D5"/>
    <w:rsid w:val="00504B28"/>
    <w:rsid w:val="005076C3"/>
    <w:rsid w:val="00511ABB"/>
    <w:rsid w:val="00515BE1"/>
    <w:rsid w:val="00517A91"/>
    <w:rsid w:val="005214FE"/>
    <w:rsid w:val="00521812"/>
    <w:rsid w:val="00523ABA"/>
    <w:rsid w:val="00530784"/>
    <w:rsid w:val="00534677"/>
    <w:rsid w:val="00537D4D"/>
    <w:rsid w:val="00537ED9"/>
    <w:rsid w:val="005444C4"/>
    <w:rsid w:val="00546D54"/>
    <w:rsid w:val="00547728"/>
    <w:rsid w:val="0055042C"/>
    <w:rsid w:val="00554C00"/>
    <w:rsid w:val="0055503C"/>
    <w:rsid w:val="00563334"/>
    <w:rsid w:val="005665CE"/>
    <w:rsid w:val="00567E20"/>
    <w:rsid w:val="005975D8"/>
    <w:rsid w:val="005A0160"/>
    <w:rsid w:val="005A0553"/>
    <w:rsid w:val="005A3AE9"/>
    <w:rsid w:val="005A4CB9"/>
    <w:rsid w:val="005B59A9"/>
    <w:rsid w:val="005B5B7F"/>
    <w:rsid w:val="005B7A18"/>
    <w:rsid w:val="005C10B4"/>
    <w:rsid w:val="005C744A"/>
    <w:rsid w:val="005D1374"/>
    <w:rsid w:val="005D15C4"/>
    <w:rsid w:val="005D247F"/>
    <w:rsid w:val="005D4823"/>
    <w:rsid w:val="005D6FC3"/>
    <w:rsid w:val="005E0909"/>
    <w:rsid w:val="005E3221"/>
    <w:rsid w:val="005E6A4F"/>
    <w:rsid w:val="005E6E3A"/>
    <w:rsid w:val="005F5066"/>
    <w:rsid w:val="005F65BF"/>
    <w:rsid w:val="005F7679"/>
    <w:rsid w:val="006026D9"/>
    <w:rsid w:val="00602DB8"/>
    <w:rsid w:val="006037D6"/>
    <w:rsid w:val="00605F89"/>
    <w:rsid w:val="006102E7"/>
    <w:rsid w:val="006110B5"/>
    <w:rsid w:val="00620749"/>
    <w:rsid w:val="006223F7"/>
    <w:rsid w:val="0062454E"/>
    <w:rsid w:val="00625319"/>
    <w:rsid w:val="006317E7"/>
    <w:rsid w:val="006328E9"/>
    <w:rsid w:val="00644A29"/>
    <w:rsid w:val="00653765"/>
    <w:rsid w:val="00656544"/>
    <w:rsid w:val="006635EC"/>
    <w:rsid w:val="00667F49"/>
    <w:rsid w:val="00671D7E"/>
    <w:rsid w:val="00672AEF"/>
    <w:rsid w:val="00673743"/>
    <w:rsid w:val="00676CBC"/>
    <w:rsid w:val="006800FE"/>
    <w:rsid w:val="00680207"/>
    <w:rsid w:val="00684998"/>
    <w:rsid w:val="00686703"/>
    <w:rsid w:val="00686E03"/>
    <w:rsid w:val="0069121D"/>
    <w:rsid w:val="00693E8D"/>
    <w:rsid w:val="00695FFD"/>
    <w:rsid w:val="006A0222"/>
    <w:rsid w:val="006A7D3A"/>
    <w:rsid w:val="006B06C7"/>
    <w:rsid w:val="006B1B14"/>
    <w:rsid w:val="006B24CB"/>
    <w:rsid w:val="006B706F"/>
    <w:rsid w:val="006B708E"/>
    <w:rsid w:val="006B7738"/>
    <w:rsid w:val="006C04AA"/>
    <w:rsid w:val="006C161B"/>
    <w:rsid w:val="006C2F1B"/>
    <w:rsid w:val="006C4503"/>
    <w:rsid w:val="006C4CC3"/>
    <w:rsid w:val="006D0251"/>
    <w:rsid w:val="006D10FC"/>
    <w:rsid w:val="006E2AB6"/>
    <w:rsid w:val="006E3C0C"/>
    <w:rsid w:val="006E482C"/>
    <w:rsid w:val="006F3577"/>
    <w:rsid w:val="006F4D26"/>
    <w:rsid w:val="006F63D8"/>
    <w:rsid w:val="00700E41"/>
    <w:rsid w:val="00701EA8"/>
    <w:rsid w:val="00702649"/>
    <w:rsid w:val="00702ABF"/>
    <w:rsid w:val="00702C7A"/>
    <w:rsid w:val="00705275"/>
    <w:rsid w:val="00706623"/>
    <w:rsid w:val="007068A1"/>
    <w:rsid w:val="00715848"/>
    <w:rsid w:val="00715901"/>
    <w:rsid w:val="00716FE9"/>
    <w:rsid w:val="007176E6"/>
    <w:rsid w:val="00720DC8"/>
    <w:rsid w:val="00725634"/>
    <w:rsid w:val="0072613B"/>
    <w:rsid w:val="00726A86"/>
    <w:rsid w:val="00726DC7"/>
    <w:rsid w:val="00727289"/>
    <w:rsid w:val="00734AE1"/>
    <w:rsid w:val="00737999"/>
    <w:rsid w:val="0074441D"/>
    <w:rsid w:val="00745FBF"/>
    <w:rsid w:val="00747E61"/>
    <w:rsid w:val="0075007C"/>
    <w:rsid w:val="007515A2"/>
    <w:rsid w:val="00754B5A"/>
    <w:rsid w:val="00754EC7"/>
    <w:rsid w:val="007702C8"/>
    <w:rsid w:val="00771023"/>
    <w:rsid w:val="007755E4"/>
    <w:rsid w:val="00776A81"/>
    <w:rsid w:val="00784692"/>
    <w:rsid w:val="00791F7E"/>
    <w:rsid w:val="007922C8"/>
    <w:rsid w:val="00794226"/>
    <w:rsid w:val="00794E9C"/>
    <w:rsid w:val="00797E32"/>
    <w:rsid w:val="007A2D75"/>
    <w:rsid w:val="007A569A"/>
    <w:rsid w:val="007B114C"/>
    <w:rsid w:val="007B1593"/>
    <w:rsid w:val="007B2C5B"/>
    <w:rsid w:val="007B4A47"/>
    <w:rsid w:val="007B6253"/>
    <w:rsid w:val="007C2C62"/>
    <w:rsid w:val="007C34DF"/>
    <w:rsid w:val="007C5A8C"/>
    <w:rsid w:val="007C64E1"/>
    <w:rsid w:val="007C7C73"/>
    <w:rsid w:val="007D04C8"/>
    <w:rsid w:val="007D3F8E"/>
    <w:rsid w:val="007D456A"/>
    <w:rsid w:val="007E0690"/>
    <w:rsid w:val="007E4702"/>
    <w:rsid w:val="007E7140"/>
    <w:rsid w:val="008046E8"/>
    <w:rsid w:val="00804C60"/>
    <w:rsid w:val="00813BD1"/>
    <w:rsid w:val="008147D7"/>
    <w:rsid w:val="008155DB"/>
    <w:rsid w:val="00820F95"/>
    <w:rsid w:val="00821B61"/>
    <w:rsid w:val="00826815"/>
    <w:rsid w:val="00826840"/>
    <w:rsid w:val="008318C3"/>
    <w:rsid w:val="00833FB0"/>
    <w:rsid w:val="00834355"/>
    <w:rsid w:val="008417B2"/>
    <w:rsid w:val="00841FB9"/>
    <w:rsid w:val="008427B3"/>
    <w:rsid w:val="00850E64"/>
    <w:rsid w:val="00852C58"/>
    <w:rsid w:val="00861F26"/>
    <w:rsid w:val="008646B5"/>
    <w:rsid w:val="008663A0"/>
    <w:rsid w:val="00870715"/>
    <w:rsid w:val="00870E8C"/>
    <w:rsid w:val="008736CB"/>
    <w:rsid w:val="00882419"/>
    <w:rsid w:val="00883E9F"/>
    <w:rsid w:val="00887302"/>
    <w:rsid w:val="00892520"/>
    <w:rsid w:val="008932A8"/>
    <w:rsid w:val="008935B2"/>
    <w:rsid w:val="008947FB"/>
    <w:rsid w:val="008970B7"/>
    <w:rsid w:val="008A1950"/>
    <w:rsid w:val="008A4409"/>
    <w:rsid w:val="008A552F"/>
    <w:rsid w:val="008A56ED"/>
    <w:rsid w:val="008B68C3"/>
    <w:rsid w:val="008C3D8C"/>
    <w:rsid w:val="008D5772"/>
    <w:rsid w:val="008D6DD5"/>
    <w:rsid w:val="008E00AF"/>
    <w:rsid w:val="008E0652"/>
    <w:rsid w:val="008E71BA"/>
    <w:rsid w:val="008E72A0"/>
    <w:rsid w:val="008F185B"/>
    <w:rsid w:val="008F2983"/>
    <w:rsid w:val="009171B1"/>
    <w:rsid w:val="009177A1"/>
    <w:rsid w:val="00920091"/>
    <w:rsid w:val="00923021"/>
    <w:rsid w:val="00924BB6"/>
    <w:rsid w:val="00926A18"/>
    <w:rsid w:val="00931AD5"/>
    <w:rsid w:val="009343FC"/>
    <w:rsid w:val="00934AF2"/>
    <w:rsid w:val="0093602D"/>
    <w:rsid w:val="00940B5D"/>
    <w:rsid w:val="0094291E"/>
    <w:rsid w:val="0094321E"/>
    <w:rsid w:val="00953640"/>
    <w:rsid w:val="00953CF3"/>
    <w:rsid w:val="00963A00"/>
    <w:rsid w:val="00974128"/>
    <w:rsid w:val="00974645"/>
    <w:rsid w:val="00976039"/>
    <w:rsid w:val="00976D0F"/>
    <w:rsid w:val="0097747A"/>
    <w:rsid w:val="009820BC"/>
    <w:rsid w:val="00986FA3"/>
    <w:rsid w:val="0098762F"/>
    <w:rsid w:val="00993254"/>
    <w:rsid w:val="00995081"/>
    <w:rsid w:val="00996EAD"/>
    <w:rsid w:val="00997B97"/>
    <w:rsid w:val="009B21C1"/>
    <w:rsid w:val="009B44EC"/>
    <w:rsid w:val="009B6E7B"/>
    <w:rsid w:val="009C7551"/>
    <w:rsid w:val="009D1BDD"/>
    <w:rsid w:val="009F0481"/>
    <w:rsid w:val="009F05BA"/>
    <w:rsid w:val="009F3F1B"/>
    <w:rsid w:val="009F4C04"/>
    <w:rsid w:val="009F565E"/>
    <w:rsid w:val="00A01013"/>
    <w:rsid w:val="00A049C8"/>
    <w:rsid w:val="00A070D9"/>
    <w:rsid w:val="00A1082E"/>
    <w:rsid w:val="00A17059"/>
    <w:rsid w:val="00A23F6C"/>
    <w:rsid w:val="00A24209"/>
    <w:rsid w:val="00A24FFB"/>
    <w:rsid w:val="00A25A7A"/>
    <w:rsid w:val="00A26203"/>
    <w:rsid w:val="00A27B83"/>
    <w:rsid w:val="00A37D9D"/>
    <w:rsid w:val="00A400EF"/>
    <w:rsid w:val="00A41C29"/>
    <w:rsid w:val="00A42A46"/>
    <w:rsid w:val="00A54340"/>
    <w:rsid w:val="00A563A6"/>
    <w:rsid w:val="00A60F04"/>
    <w:rsid w:val="00A726C7"/>
    <w:rsid w:val="00A727DB"/>
    <w:rsid w:val="00A729CA"/>
    <w:rsid w:val="00A745F3"/>
    <w:rsid w:val="00A774CE"/>
    <w:rsid w:val="00A848E3"/>
    <w:rsid w:val="00A86E18"/>
    <w:rsid w:val="00A86F23"/>
    <w:rsid w:val="00A870CE"/>
    <w:rsid w:val="00A91C80"/>
    <w:rsid w:val="00A93C42"/>
    <w:rsid w:val="00A95FB3"/>
    <w:rsid w:val="00A96971"/>
    <w:rsid w:val="00AA138B"/>
    <w:rsid w:val="00AA1D2D"/>
    <w:rsid w:val="00AA1D83"/>
    <w:rsid w:val="00AA1F27"/>
    <w:rsid w:val="00AA2A84"/>
    <w:rsid w:val="00AA37E5"/>
    <w:rsid w:val="00AA5082"/>
    <w:rsid w:val="00AB16DA"/>
    <w:rsid w:val="00AB24E0"/>
    <w:rsid w:val="00AC26B8"/>
    <w:rsid w:val="00AC5E2F"/>
    <w:rsid w:val="00AC7B07"/>
    <w:rsid w:val="00AD24E8"/>
    <w:rsid w:val="00AE30B3"/>
    <w:rsid w:val="00AE4097"/>
    <w:rsid w:val="00AE741D"/>
    <w:rsid w:val="00AF4AE8"/>
    <w:rsid w:val="00B016C6"/>
    <w:rsid w:val="00B04B71"/>
    <w:rsid w:val="00B16085"/>
    <w:rsid w:val="00B165F0"/>
    <w:rsid w:val="00B16A6D"/>
    <w:rsid w:val="00B16C82"/>
    <w:rsid w:val="00B26EC4"/>
    <w:rsid w:val="00B32DFC"/>
    <w:rsid w:val="00B36B30"/>
    <w:rsid w:val="00B36D3A"/>
    <w:rsid w:val="00B36DDF"/>
    <w:rsid w:val="00B47AF3"/>
    <w:rsid w:val="00B5237D"/>
    <w:rsid w:val="00B52BBF"/>
    <w:rsid w:val="00B56F5D"/>
    <w:rsid w:val="00B62BBE"/>
    <w:rsid w:val="00B660CD"/>
    <w:rsid w:val="00B72923"/>
    <w:rsid w:val="00B73967"/>
    <w:rsid w:val="00B80D15"/>
    <w:rsid w:val="00B82B21"/>
    <w:rsid w:val="00B8668D"/>
    <w:rsid w:val="00B87BB1"/>
    <w:rsid w:val="00B90BCC"/>
    <w:rsid w:val="00B91760"/>
    <w:rsid w:val="00B926E1"/>
    <w:rsid w:val="00B9506B"/>
    <w:rsid w:val="00B953DA"/>
    <w:rsid w:val="00B976A2"/>
    <w:rsid w:val="00BA6BD0"/>
    <w:rsid w:val="00BA71BA"/>
    <w:rsid w:val="00BA7352"/>
    <w:rsid w:val="00BA7F96"/>
    <w:rsid w:val="00BC12F8"/>
    <w:rsid w:val="00BC3974"/>
    <w:rsid w:val="00BC7B4A"/>
    <w:rsid w:val="00BD5239"/>
    <w:rsid w:val="00BD5C9E"/>
    <w:rsid w:val="00BE5AD6"/>
    <w:rsid w:val="00BE7592"/>
    <w:rsid w:val="00BE783B"/>
    <w:rsid w:val="00BF6277"/>
    <w:rsid w:val="00BF75D1"/>
    <w:rsid w:val="00C03C73"/>
    <w:rsid w:val="00C042A7"/>
    <w:rsid w:val="00C04C43"/>
    <w:rsid w:val="00C13BA2"/>
    <w:rsid w:val="00C1416C"/>
    <w:rsid w:val="00C178AD"/>
    <w:rsid w:val="00C17940"/>
    <w:rsid w:val="00C20511"/>
    <w:rsid w:val="00C214F9"/>
    <w:rsid w:val="00C251C7"/>
    <w:rsid w:val="00C26446"/>
    <w:rsid w:val="00C300D0"/>
    <w:rsid w:val="00C32CF4"/>
    <w:rsid w:val="00C334C1"/>
    <w:rsid w:val="00C349F3"/>
    <w:rsid w:val="00C35F64"/>
    <w:rsid w:val="00C44F27"/>
    <w:rsid w:val="00C45A98"/>
    <w:rsid w:val="00C50AA1"/>
    <w:rsid w:val="00C52FB1"/>
    <w:rsid w:val="00C5432A"/>
    <w:rsid w:val="00C56514"/>
    <w:rsid w:val="00C5763D"/>
    <w:rsid w:val="00C650B8"/>
    <w:rsid w:val="00C7132E"/>
    <w:rsid w:val="00C732C0"/>
    <w:rsid w:val="00C7661F"/>
    <w:rsid w:val="00C7690D"/>
    <w:rsid w:val="00C8039F"/>
    <w:rsid w:val="00C81ADB"/>
    <w:rsid w:val="00C82801"/>
    <w:rsid w:val="00C8351D"/>
    <w:rsid w:val="00C839FE"/>
    <w:rsid w:val="00C90B9F"/>
    <w:rsid w:val="00C90BB0"/>
    <w:rsid w:val="00C91A65"/>
    <w:rsid w:val="00C935A9"/>
    <w:rsid w:val="00C94F93"/>
    <w:rsid w:val="00CA1A1A"/>
    <w:rsid w:val="00CA4C0B"/>
    <w:rsid w:val="00CA5C20"/>
    <w:rsid w:val="00CA6457"/>
    <w:rsid w:val="00CC309C"/>
    <w:rsid w:val="00CC34EA"/>
    <w:rsid w:val="00CC464E"/>
    <w:rsid w:val="00CD6858"/>
    <w:rsid w:val="00CE19F4"/>
    <w:rsid w:val="00CE4D39"/>
    <w:rsid w:val="00CE68B9"/>
    <w:rsid w:val="00CF1963"/>
    <w:rsid w:val="00CF282B"/>
    <w:rsid w:val="00CF3DD8"/>
    <w:rsid w:val="00CF4DEF"/>
    <w:rsid w:val="00D079A1"/>
    <w:rsid w:val="00D07C13"/>
    <w:rsid w:val="00D112A5"/>
    <w:rsid w:val="00D1509C"/>
    <w:rsid w:val="00D153BD"/>
    <w:rsid w:val="00D24B4A"/>
    <w:rsid w:val="00D34B22"/>
    <w:rsid w:val="00D364D9"/>
    <w:rsid w:val="00D37CCA"/>
    <w:rsid w:val="00D40E5A"/>
    <w:rsid w:val="00D46158"/>
    <w:rsid w:val="00D46318"/>
    <w:rsid w:val="00D46606"/>
    <w:rsid w:val="00D505E9"/>
    <w:rsid w:val="00D521BC"/>
    <w:rsid w:val="00D54E8A"/>
    <w:rsid w:val="00D57A24"/>
    <w:rsid w:val="00D63C0B"/>
    <w:rsid w:val="00D6593F"/>
    <w:rsid w:val="00D71F17"/>
    <w:rsid w:val="00D7527D"/>
    <w:rsid w:val="00D810E7"/>
    <w:rsid w:val="00D81286"/>
    <w:rsid w:val="00D86A57"/>
    <w:rsid w:val="00D93CB7"/>
    <w:rsid w:val="00DA4CFA"/>
    <w:rsid w:val="00DA72B8"/>
    <w:rsid w:val="00DA7B76"/>
    <w:rsid w:val="00DB15AE"/>
    <w:rsid w:val="00DC07B7"/>
    <w:rsid w:val="00DC621D"/>
    <w:rsid w:val="00DD0ECD"/>
    <w:rsid w:val="00DD4246"/>
    <w:rsid w:val="00DD7031"/>
    <w:rsid w:val="00DE003C"/>
    <w:rsid w:val="00DE01FD"/>
    <w:rsid w:val="00DE5B3D"/>
    <w:rsid w:val="00DE5BC7"/>
    <w:rsid w:val="00DE718C"/>
    <w:rsid w:val="00DF3C16"/>
    <w:rsid w:val="00DF3FB0"/>
    <w:rsid w:val="00DF6EA5"/>
    <w:rsid w:val="00DF7651"/>
    <w:rsid w:val="00DF7B89"/>
    <w:rsid w:val="00E1059B"/>
    <w:rsid w:val="00E12E63"/>
    <w:rsid w:val="00E13580"/>
    <w:rsid w:val="00E211B2"/>
    <w:rsid w:val="00E2734B"/>
    <w:rsid w:val="00E31C34"/>
    <w:rsid w:val="00E32B18"/>
    <w:rsid w:val="00E34452"/>
    <w:rsid w:val="00E34E72"/>
    <w:rsid w:val="00E54F3C"/>
    <w:rsid w:val="00E605E6"/>
    <w:rsid w:val="00E62608"/>
    <w:rsid w:val="00E62BE4"/>
    <w:rsid w:val="00E67F66"/>
    <w:rsid w:val="00E708A0"/>
    <w:rsid w:val="00E8317D"/>
    <w:rsid w:val="00E859A4"/>
    <w:rsid w:val="00E92808"/>
    <w:rsid w:val="00E963BB"/>
    <w:rsid w:val="00EB24CE"/>
    <w:rsid w:val="00EB381C"/>
    <w:rsid w:val="00EB5219"/>
    <w:rsid w:val="00EC6CD8"/>
    <w:rsid w:val="00ED10F1"/>
    <w:rsid w:val="00ED290E"/>
    <w:rsid w:val="00ED6ED8"/>
    <w:rsid w:val="00EE1CF0"/>
    <w:rsid w:val="00EE2A4A"/>
    <w:rsid w:val="00EE42DB"/>
    <w:rsid w:val="00EE7D21"/>
    <w:rsid w:val="00EE7F66"/>
    <w:rsid w:val="00EF0AF1"/>
    <w:rsid w:val="00F0432B"/>
    <w:rsid w:val="00F14BCE"/>
    <w:rsid w:val="00F1501F"/>
    <w:rsid w:val="00F23EC0"/>
    <w:rsid w:val="00F26EED"/>
    <w:rsid w:val="00F270CA"/>
    <w:rsid w:val="00F30581"/>
    <w:rsid w:val="00F3372D"/>
    <w:rsid w:val="00F37B3A"/>
    <w:rsid w:val="00F420E2"/>
    <w:rsid w:val="00F4260F"/>
    <w:rsid w:val="00F44776"/>
    <w:rsid w:val="00F463DC"/>
    <w:rsid w:val="00F477F9"/>
    <w:rsid w:val="00F50947"/>
    <w:rsid w:val="00F52B37"/>
    <w:rsid w:val="00F547C8"/>
    <w:rsid w:val="00F5785B"/>
    <w:rsid w:val="00F63A39"/>
    <w:rsid w:val="00F63E00"/>
    <w:rsid w:val="00F6615E"/>
    <w:rsid w:val="00F66AA7"/>
    <w:rsid w:val="00F73D79"/>
    <w:rsid w:val="00F772CC"/>
    <w:rsid w:val="00F7794A"/>
    <w:rsid w:val="00F81FEB"/>
    <w:rsid w:val="00F82BB9"/>
    <w:rsid w:val="00F83739"/>
    <w:rsid w:val="00F86058"/>
    <w:rsid w:val="00F866CB"/>
    <w:rsid w:val="00F9034A"/>
    <w:rsid w:val="00F939FC"/>
    <w:rsid w:val="00F95323"/>
    <w:rsid w:val="00F95971"/>
    <w:rsid w:val="00FA0690"/>
    <w:rsid w:val="00FA6E6E"/>
    <w:rsid w:val="00FB0113"/>
    <w:rsid w:val="00FB31AB"/>
    <w:rsid w:val="00FB5FC0"/>
    <w:rsid w:val="00FC0219"/>
    <w:rsid w:val="00FC328A"/>
    <w:rsid w:val="00FC6F18"/>
    <w:rsid w:val="00FC7C24"/>
    <w:rsid w:val="00FD347C"/>
    <w:rsid w:val="00FD5EBE"/>
    <w:rsid w:val="00FE0548"/>
    <w:rsid w:val="00FE0DCF"/>
    <w:rsid w:val="00FE2519"/>
    <w:rsid w:val="00FE43CC"/>
    <w:rsid w:val="00FE6AE1"/>
    <w:rsid w:val="00FF30E9"/>
    <w:rsid w:val="00FF368A"/>
    <w:rsid w:val="00FF3F3A"/>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039"/>
    <w:rPr>
      <w:rFonts w:ascii="Times New Roman" w:eastAsia="Times New Roman" w:hAnsi="Times New Roman"/>
      <w:lang w:eastAsia="en-US"/>
    </w:rPr>
  </w:style>
  <w:style w:type="paragraph" w:styleId="Heading2">
    <w:name w:val="heading 2"/>
    <w:basedOn w:val="Normal"/>
    <w:next w:val="Normal"/>
    <w:link w:val="Heading2Char"/>
    <w:uiPriority w:val="9"/>
    <w:semiHidden/>
    <w:unhideWhenUsed/>
    <w:qFormat/>
    <w:rsid w:val="00715901"/>
    <w:pPr>
      <w:keepNext/>
      <w:keepLines/>
      <w:spacing w:before="40"/>
      <w:outlineLvl w:val="1"/>
    </w:pPr>
    <w:rPr>
      <w:rFonts w:asciiTheme="majorHAnsi" w:eastAsiaTheme="majorEastAsia" w:hAnsiTheme="majorHAnsi" w:cstheme="majorBidi"/>
      <w:color w:val="365F91" w:themeColor="accent1" w:themeShade="BF"/>
      <w:sz w:val="26"/>
      <w:szCs w:val="26"/>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039"/>
    <w:pPr>
      <w:ind w:left="720"/>
      <w:contextualSpacing/>
    </w:pPr>
  </w:style>
  <w:style w:type="paragraph" w:styleId="BalloonText">
    <w:name w:val="Balloon Text"/>
    <w:basedOn w:val="Normal"/>
    <w:link w:val="BalloonTextChar"/>
    <w:uiPriority w:val="99"/>
    <w:semiHidden/>
    <w:unhideWhenUsed/>
    <w:rsid w:val="00A17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059"/>
    <w:rPr>
      <w:rFonts w:ascii="Segoe UI" w:eastAsia="Times New Roman" w:hAnsi="Segoe UI" w:cs="Segoe UI"/>
      <w:sz w:val="18"/>
      <w:szCs w:val="18"/>
      <w:lang w:eastAsia="en-US"/>
    </w:rPr>
  </w:style>
  <w:style w:type="table" w:styleId="TableGrid">
    <w:name w:val="Table Grid"/>
    <w:basedOn w:val="TableNormal"/>
    <w:uiPriority w:val="59"/>
    <w:rsid w:val="003151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uiPriority w:val="99"/>
    <w:rsid w:val="00A25A7A"/>
    <w:pPr>
      <w:autoSpaceDE w:val="0"/>
      <w:autoSpaceDN w:val="0"/>
      <w:adjustRightInd w:val="0"/>
    </w:pPr>
    <w:rPr>
      <w:rFonts w:ascii="Times New Roman" w:hAnsi="Times New Roman"/>
      <w:color w:val="000000"/>
      <w:sz w:val="24"/>
      <w:szCs w:val="24"/>
    </w:rPr>
  </w:style>
  <w:style w:type="character" w:customStyle="1" w:styleId="BodyTextChar">
    <w:name w:val="Body Text Char"/>
    <w:aliases w:val="uvlaka 3 Char"/>
    <w:basedOn w:val="DefaultParagraphFont"/>
    <w:link w:val="BodyText"/>
    <w:locked/>
    <w:rsid w:val="00270E73"/>
    <w:rPr>
      <w:rFonts w:cs="Calibri"/>
      <w:sz w:val="24"/>
      <w:szCs w:val="24"/>
    </w:rPr>
  </w:style>
  <w:style w:type="paragraph" w:styleId="BodyText">
    <w:name w:val="Body Text"/>
    <w:aliases w:val="uvlaka 3"/>
    <w:basedOn w:val="Normal"/>
    <w:link w:val="BodyTextChar"/>
    <w:unhideWhenUsed/>
    <w:rsid w:val="00270E73"/>
    <w:pPr>
      <w:jc w:val="both"/>
    </w:pPr>
    <w:rPr>
      <w:rFonts w:ascii="Calibri" w:eastAsia="Calibri" w:hAnsi="Calibri" w:cs="Calibri"/>
      <w:sz w:val="24"/>
      <w:szCs w:val="24"/>
      <w:lang w:eastAsia="hr-HR"/>
    </w:rPr>
  </w:style>
  <w:style w:type="character" w:customStyle="1" w:styleId="TijelotekstaChar1">
    <w:name w:val="Tijelo teksta Char1"/>
    <w:basedOn w:val="DefaultParagraphFont"/>
    <w:uiPriority w:val="99"/>
    <w:semiHidden/>
    <w:rsid w:val="00270E73"/>
    <w:rPr>
      <w:rFonts w:ascii="Times New Roman" w:eastAsia="Times New Roman" w:hAnsi="Times New Roman"/>
      <w:lang w:eastAsia="en-US"/>
    </w:rPr>
  </w:style>
  <w:style w:type="character" w:styleId="Hyperlink">
    <w:name w:val="Hyperlink"/>
    <w:uiPriority w:val="99"/>
    <w:semiHidden/>
    <w:unhideWhenUsed/>
    <w:rsid w:val="00B5237D"/>
    <w:rPr>
      <w:color w:val="0563C1"/>
      <w:u w:val="single"/>
    </w:rPr>
  </w:style>
  <w:style w:type="paragraph" w:styleId="NormalWeb">
    <w:name w:val="Normal (Web)"/>
    <w:basedOn w:val="Normal"/>
    <w:uiPriority w:val="99"/>
    <w:semiHidden/>
    <w:unhideWhenUsed/>
    <w:rsid w:val="00B5237D"/>
    <w:pPr>
      <w:spacing w:before="100" w:beforeAutospacing="1" w:after="100" w:afterAutospacing="1"/>
    </w:pPr>
    <w:rPr>
      <w:sz w:val="24"/>
      <w:szCs w:val="24"/>
      <w:lang w:eastAsia="hr-HR"/>
    </w:rPr>
  </w:style>
  <w:style w:type="paragraph" w:styleId="FootnoteText">
    <w:name w:val="footnote text"/>
    <w:basedOn w:val="Normal"/>
    <w:link w:val="FootnoteTextChar"/>
    <w:uiPriority w:val="99"/>
    <w:semiHidden/>
    <w:unhideWhenUsed/>
    <w:rsid w:val="00B5237D"/>
  </w:style>
  <w:style w:type="character" w:customStyle="1" w:styleId="FootnoteTextChar">
    <w:name w:val="Footnote Text Char"/>
    <w:basedOn w:val="DefaultParagraphFont"/>
    <w:link w:val="FootnoteText"/>
    <w:uiPriority w:val="99"/>
    <w:semiHidden/>
    <w:rsid w:val="00B5237D"/>
    <w:rPr>
      <w:rFonts w:ascii="Times New Roman" w:eastAsia="Times New Roman" w:hAnsi="Times New Roman"/>
      <w:lang w:eastAsia="en-US"/>
    </w:rPr>
  </w:style>
  <w:style w:type="paragraph" w:styleId="NoSpacing">
    <w:name w:val="No Spacing"/>
    <w:uiPriority w:val="1"/>
    <w:qFormat/>
    <w:rsid w:val="00B5237D"/>
    <w:rPr>
      <w:rFonts w:ascii="Times New Roman" w:eastAsia="Times New Roman" w:hAnsi="Times New Roman"/>
      <w:sz w:val="24"/>
      <w:szCs w:val="24"/>
      <w:lang w:eastAsia="en-US"/>
    </w:rPr>
  </w:style>
  <w:style w:type="paragraph" w:customStyle="1" w:styleId="Bezproreda5">
    <w:name w:val="Bez proreda5"/>
    <w:uiPriority w:val="1"/>
    <w:qFormat/>
    <w:rsid w:val="00B5237D"/>
    <w:rPr>
      <w:sz w:val="22"/>
      <w:szCs w:val="22"/>
      <w:lang w:eastAsia="en-US"/>
    </w:rPr>
  </w:style>
  <w:style w:type="character" w:styleId="FootnoteReference">
    <w:name w:val="footnote reference"/>
    <w:uiPriority w:val="99"/>
    <w:semiHidden/>
    <w:unhideWhenUsed/>
    <w:rsid w:val="00B5237D"/>
    <w:rPr>
      <w:vertAlign w:val="superscript"/>
    </w:rPr>
  </w:style>
  <w:style w:type="paragraph" w:styleId="Header">
    <w:name w:val="header"/>
    <w:basedOn w:val="Normal"/>
    <w:link w:val="HeaderChar"/>
    <w:uiPriority w:val="99"/>
    <w:unhideWhenUsed/>
    <w:rsid w:val="004B124F"/>
    <w:pPr>
      <w:tabs>
        <w:tab w:val="center" w:pos="4536"/>
        <w:tab w:val="right" w:pos="9072"/>
      </w:tabs>
    </w:pPr>
  </w:style>
  <w:style w:type="character" w:customStyle="1" w:styleId="HeaderChar">
    <w:name w:val="Header Char"/>
    <w:basedOn w:val="DefaultParagraphFont"/>
    <w:link w:val="Header"/>
    <w:uiPriority w:val="99"/>
    <w:rsid w:val="004B124F"/>
    <w:rPr>
      <w:rFonts w:ascii="Times New Roman" w:eastAsia="Times New Roman" w:hAnsi="Times New Roman"/>
      <w:lang w:eastAsia="en-US"/>
    </w:rPr>
  </w:style>
  <w:style w:type="paragraph" w:styleId="Footer">
    <w:name w:val="footer"/>
    <w:basedOn w:val="Normal"/>
    <w:link w:val="FooterChar"/>
    <w:uiPriority w:val="99"/>
    <w:unhideWhenUsed/>
    <w:rsid w:val="004B124F"/>
    <w:pPr>
      <w:tabs>
        <w:tab w:val="center" w:pos="4536"/>
        <w:tab w:val="right" w:pos="9072"/>
      </w:tabs>
    </w:pPr>
  </w:style>
  <w:style w:type="character" w:customStyle="1" w:styleId="FooterChar">
    <w:name w:val="Footer Char"/>
    <w:basedOn w:val="DefaultParagraphFont"/>
    <w:link w:val="Footer"/>
    <w:uiPriority w:val="99"/>
    <w:rsid w:val="004B124F"/>
    <w:rPr>
      <w:rFonts w:ascii="Times New Roman" w:eastAsia="Times New Roman" w:hAnsi="Times New Roman"/>
      <w:lang w:eastAsia="en-US"/>
    </w:rPr>
  </w:style>
  <w:style w:type="character" w:customStyle="1" w:styleId="Heading2Char">
    <w:name w:val="Heading 2 Char"/>
    <w:basedOn w:val="DefaultParagraphFont"/>
    <w:link w:val="Heading2"/>
    <w:uiPriority w:val="9"/>
    <w:semiHidden/>
    <w:rsid w:val="00715901"/>
    <w:rPr>
      <w:rFonts w:asciiTheme="majorHAnsi" w:eastAsiaTheme="majorEastAsia" w:hAnsiTheme="majorHAnsi" w:cstheme="majorBidi"/>
      <w:color w:val="365F91" w:themeColor="accent1" w:themeShade="BF"/>
      <w:sz w:val="26"/>
      <w:szCs w:val="26"/>
    </w:rPr>
  </w:style>
  <w:style w:type="paragraph" w:customStyle="1" w:styleId="box463143">
    <w:name w:val="box_463143"/>
    <w:basedOn w:val="Normal"/>
    <w:rsid w:val="00715901"/>
    <w:pPr>
      <w:spacing w:before="100" w:beforeAutospacing="1" w:after="100" w:afterAutospacing="1"/>
    </w:pPr>
    <w:rPr>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039"/>
    <w:rPr>
      <w:rFonts w:ascii="Times New Roman" w:eastAsia="Times New Roman" w:hAnsi="Times New Roman"/>
      <w:lang w:eastAsia="en-US"/>
    </w:rPr>
  </w:style>
  <w:style w:type="paragraph" w:styleId="Heading2">
    <w:name w:val="heading 2"/>
    <w:basedOn w:val="Normal"/>
    <w:next w:val="Normal"/>
    <w:link w:val="Heading2Char"/>
    <w:uiPriority w:val="9"/>
    <w:semiHidden/>
    <w:unhideWhenUsed/>
    <w:qFormat/>
    <w:rsid w:val="00715901"/>
    <w:pPr>
      <w:keepNext/>
      <w:keepLines/>
      <w:spacing w:before="40"/>
      <w:outlineLvl w:val="1"/>
    </w:pPr>
    <w:rPr>
      <w:rFonts w:asciiTheme="majorHAnsi" w:eastAsiaTheme="majorEastAsia" w:hAnsiTheme="majorHAnsi" w:cstheme="majorBidi"/>
      <w:color w:val="365F91" w:themeColor="accent1" w:themeShade="BF"/>
      <w:sz w:val="26"/>
      <w:szCs w:val="26"/>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039"/>
    <w:pPr>
      <w:ind w:left="720"/>
      <w:contextualSpacing/>
    </w:pPr>
  </w:style>
  <w:style w:type="paragraph" w:styleId="BalloonText">
    <w:name w:val="Balloon Text"/>
    <w:basedOn w:val="Normal"/>
    <w:link w:val="BalloonTextChar"/>
    <w:uiPriority w:val="99"/>
    <w:semiHidden/>
    <w:unhideWhenUsed/>
    <w:rsid w:val="00A17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059"/>
    <w:rPr>
      <w:rFonts w:ascii="Segoe UI" w:eastAsia="Times New Roman" w:hAnsi="Segoe UI" w:cs="Segoe UI"/>
      <w:sz w:val="18"/>
      <w:szCs w:val="18"/>
      <w:lang w:eastAsia="en-US"/>
    </w:rPr>
  </w:style>
  <w:style w:type="table" w:styleId="TableGrid">
    <w:name w:val="Table Grid"/>
    <w:basedOn w:val="TableNormal"/>
    <w:uiPriority w:val="59"/>
    <w:rsid w:val="003151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uiPriority w:val="99"/>
    <w:rsid w:val="00A25A7A"/>
    <w:pPr>
      <w:autoSpaceDE w:val="0"/>
      <w:autoSpaceDN w:val="0"/>
      <w:adjustRightInd w:val="0"/>
    </w:pPr>
    <w:rPr>
      <w:rFonts w:ascii="Times New Roman" w:hAnsi="Times New Roman"/>
      <w:color w:val="000000"/>
      <w:sz w:val="24"/>
      <w:szCs w:val="24"/>
    </w:rPr>
  </w:style>
  <w:style w:type="character" w:customStyle="1" w:styleId="BodyTextChar">
    <w:name w:val="Body Text Char"/>
    <w:aliases w:val="uvlaka 3 Char"/>
    <w:basedOn w:val="DefaultParagraphFont"/>
    <w:link w:val="BodyText"/>
    <w:locked/>
    <w:rsid w:val="00270E73"/>
    <w:rPr>
      <w:rFonts w:cs="Calibri"/>
      <w:sz w:val="24"/>
      <w:szCs w:val="24"/>
    </w:rPr>
  </w:style>
  <w:style w:type="paragraph" w:styleId="BodyText">
    <w:name w:val="Body Text"/>
    <w:aliases w:val="uvlaka 3"/>
    <w:basedOn w:val="Normal"/>
    <w:link w:val="BodyTextChar"/>
    <w:unhideWhenUsed/>
    <w:rsid w:val="00270E73"/>
    <w:pPr>
      <w:jc w:val="both"/>
    </w:pPr>
    <w:rPr>
      <w:rFonts w:ascii="Calibri" w:eastAsia="Calibri" w:hAnsi="Calibri" w:cs="Calibri"/>
      <w:sz w:val="24"/>
      <w:szCs w:val="24"/>
      <w:lang w:eastAsia="hr-HR"/>
    </w:rPr>
  </w:style>
  <w:style w:type="character" w:customStyle="1" w:styleId="TijelotekstaChar1">
    <w:name w:val="Tijelo teksta Char1"/>
    <w:basedOn w:val="DefaultParagraphFont"/>
    <w:uiPriority w:val="99"/>
    <w:semiHidden/>
    <w:rsid w:val="00270E73"/>
    <w:rPr>
      <w:rFonts w:ascii="Times New Roman" w:eastAsia="Times New Roman" w:hAnsi="Times New Roman"/>
      <w:lang w:eastAsia="en-US"/>
    </w:rPr>
  </w:style>
  <w:style w:type="character" w:styleId="Hyperlink">
    <w:name w:val="Hyperlink"/>
    <w:uiPriority w:val="99"/>
    <w:semiHidden/>
    <w:unhideWhenUsed/>
    <w:rsid w:val="00B5237D"/>
    <w:rPr>
      <w:color w:val="0563C1"/>
      <w:u w:val="single"/>
    </w:rPr>
  </w:style>
  <w:style w:type="paragraph" w:styleId="NormalWeb">
    <w:name w:val="Normal (Web)"/>
    <w:basedOn w:val="Normal"/>
    <w:uiPriority w:val="99"/>
    <w:semiHidden/>
    <w:unhideWhenUsed/>
    <w:rsid w:val="00B5237D"/>
    <w:pPr>
      <w:spacing w:before="100" w:beforeAutospacing="1" w:after="100" w:afterAutospacing="1"/>
    </w:pPr>
    <w:rPr>
      <w:sz w:val="24"/>
      <w:szCs w:val="24"/>
      <w:lang w:eastAsia="hr-HR"/>
    </w:rPr>
  </w:style>
  <w:style w:type="paragraph" w:styleId="FootnoteText">
    <w:name w:val="footnote text"/>
    <w:basedOn w:val="Normal"/>
    <w:link w:val="FootnoteTextChar"/>
    <w:uiPriority w:val="99"/>
    <w:semiHidden/>
    <w:unhideWhenUsed/>
    <w:rsid w:val="00B5237D"/>
  </w:style>
  <w:style w:type="character" w:customStyle="1" w:styleId="FootnoteTextChar">
    <w:name w:val="Footnote Text Char"/>
    <w:basedOn w:val="DefaultParagraphFont"/>
    <w:link w:val="FootnoteText"/>
    <w:uiPriority w:val="99"/>
    <w:semiHidden/>
    <w:rsid w:val="00B5237D"/>
    <w:rPr>
      <w:rFonts w:ascii="Times New Roman" w:eastAsia="Times New Roman" w:hAnsi="Times New Roman"/>
      <w:lang w:eastAsia="en-US"/>
    </w:rPr>
  </w:style>
  <w:style w:type="paragraph" w:styleId="NoSpacing">
    <w:name w:val="No Spacing"/>
    <w:uiPriority w:val="1"/>
    <w:qFormat/>
    <w:rsid w:val="00B5237D"/>
    <w:rPr>
      <w:rFonts w:ascii="Times New Roman" w:eastAsia="Times New Roman" w:hAnsi="Times New Roman"/>
      <w:sz w:val="24"/>
      <w:szCs w:val="24"/>
      <w:lang w:eastAsia="en-US"/>
    </w:rPr>
  </w:style>
  <w:style w:type="paragraph" w:customStyle="1" w:styleId="Bezproreda5">
    <w:name w:val="Bez proreda5"/>
    <w:uiPriority w:val="1"/>
    <w:qFormat/>
    <w:rsid w:val="00B5237D"/>
    <w:rPr>
      <w:sz w:val="22"/>
      <w:szCs w:val="22"/>
      <w:lang w:eastAsia="en-US"/>
    </w:rPr>
  </w:style>
  <w:style w:type="character" w:styleId="FootnoteReference">
    <w:name w:val="footnote reference"/>
    <w:uiPriority w:val="99"/>
    <w:semiHidden/>
    <w:unhideWhenUsed/>
    <w:rsid w:val="00B5237D"/>
    <w:rPr>
      <w:vertAlign w:val="superscript"/>
    </w:rPr>
  </w:style>
  <w:style w:type="paragraph" w:styleId="Header">
    <w:name w:val="header"/>
    <w:basedOn w:val="Normal"/>
    <w:link w:val="HeaderChar"/>
    <w:uiPriority w:val="99"/>
    <w:unhideWhenUsed/>
    <w:rsid w:val="004B124F"/>
    <w:pPr>
      <w:tabs>
        <w:tab w:val="center" w:pos="4536"/>
        <w:tab w:val="right" w:pos="9072"/>
      </w:tabs>
    </w:pPr>
  </w:style>
  <w:style w:type="character" w:customStyle="1" w:styleId="HeaderChar">
    <w:name w:val="Header Char"/>
    <w:basedOn w:val="DefaultParagraphFont"/>
    <w:link w:val="Header"/>
    <w:uiPriority w:val="99"/>
    <w:rsid w:val="004B124F"/>
    <w:rPr>
      <w:rFonts w:ascii="Times New Roman" w:eastAsia="Times New Roman" w:hAnsi="Times New Roman"/>
      <w:lang w:eastAsia="en-US"/>
    </w:rPr>
  </w:style>
  <w:style w:type="paragraph" w:styleId="Footer">
    <w:name w:val="footer"/>
    <w:basedOn w:val="Normal"/>
    <w:link w:val="FooterChar"/>
    <w:uiPriority w:val="99"/>
    <w:unhideWhenUsed/>
    <w:rsid w:val="004B124F"/>
    <w:pPr>
      <w:tabs>
        <w:tab w:val="center" w:pos="4536"/>
        <w:tab w:val="right" w:pos="9072"/>
      </w:tabs>
    </w:pPr>
  </w:style>
  <w:style w:type="character" w:customStyle="1" w:styleId="FooterChar">
    <w:name w:val="Footer Char"/>
    <w:basedOn w:val="DefaultParagraphFont"/>
    <w:link w:val="Footer"/>
    <w:uiPriority w:val="99"/>
    <w:rsid w:val="004B124F"/>
    <w:rPr>
      <w:rFonts w:ascii="Times New Roman" w:eastAsia="Times New Roman" w:hAnsi="Times New Roman"/>
      <w:lang w:eastAsia="en-US"/>
    </w:rPr>
  </w:style>
  <w:style w:type="character" w:customStyle="1" w:styleId="Heading2Char">
    <w:name w:val="Heading 2 Char"/>
    <w:basedOn w:val="DefaultParagraphFont"/>
    <w:link w:val="Heading2"/>
    <w:uiPriority w:val="9"/>
    <w:semiHidden/>
    <w:rsid w:val="00715901"/>
    <w:rPr>
      <w:rFonts w:asciiTheme="majorHAnsi" w:eastAsiaTheme="majorEastAsia" w:hAnsiTheme="majorHAnsi" w:cstheme="majorBidi"/>
      <w:color w:val="365F91" w:themeColor="accent1" w:themeShade="BF"/>
      <w:sz w:val="26"/>
      <w:szCs w:val="26"/>
    </w:rPr>
  </w:style>
  <w:style w:type="paragraph" w:customStyle="1" w:styleId="box463143">
    <w:name w:val="box_463143"/>
    <w:basedOn w:val="Normal"/>
    <w:rsid w:val="00715901"/>
    <w:pPr>
      <w:spacing w:before="100" w:beforeAutospacing="1" w:after="100" w:afterAutospacing="1"/>
    </w:pPr>
    <w:rPr>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7861">
      <w:bodyDiv w:val="1"/>
      <w:marLeft w:val="0"/>
      <w:marRight w:val="0"/>
      <w:marTop w:val="0"/>
      <w:marBottom w:val="0"/>
      <w:divBdr>
        <w:top w:val="none" w:sz="0" w:space="0" w:color="auto"/>
        <w:left w:val="none" w:sz="0" w:space="0" w:color="auto"/>
        <w:bottom w:val="none" w:sz="0" w:space="0" w:color="auto"/>
        <w:right w:val="none" w:sz="0" w:space="0" w:color="auto"/>
      </w:divBdr>
    </w:div>
    <w:div w:id="399524140">
      <w:bodyDiv w:val="1"/>
      <w:marLeft w:val="0"/>
      <w:marRight w:val="0"/>
      <w:marTop w:val="0"/>
      <w:marBottom w:val="0"/>
      <w:divBdr>
        <w:top w:val="none" w:sz="0" w:space="0" w:color="auto"/>
        <w:left w:val="none" w:sz="0" w:space="0" w:color="auto"/>
        <w:bottom w:val="none" w:sz="0" w:space="0" w:color="auto"/>
        <w:right w:val="none" w:sz="0" w:space="0" w:color="auto"/>
      </w:divBdr>
    </w:div>
    <w:div w:id="468597069">
      <w:bodyDiv w:val="1"/>
      <w:marLeft w:val="0"/>
      <w:marRight w:val="0"/>
      <w:marTop w:val="0"/>
      <w:marBottom w:val="0"/>
      <w:divBdr>
        <w:top w:val="none" w:sz="0" w:space="0" w:color="auto"/>
        <w:left w:val="none" w:sz="0" w:space="0" w:color="auto"/>
        <w:bottom w:val="none" w:sz="0" w:space="0" w:color="auto"/>
        <w:right w:val="none" w:sz="0" w:space="0" w:color="auto"/>
      </w:divBdr>
    </w:div>
    <w:div w:id="648435529">
      <w:bodyDiv w:val="1"/>
      <w:marLeft w:val="0"/>
      <w:marRight w:val="0"/>
      <w:marTop w:val="0"/>
      <w:marBottom w:val="0"/>
      <w:divBdr>
        <w:top w:val="none" w:sz="0" w:space="0" w:color="auto"/>
        <w:left w:val="none" w:sz="0" w:space="0" w:color="auto"/>
        <w:bottom w:val="none" w:sz="0" w:space="0" w:color="auto"/>
        <w:right w:val="none" w:sz="0" w:space="0" w:color="auto"/>
      </w:divBdr>
    </w:div>
    <w:div w:id="844250673">
      <w:bodyDiv w:val="1"/>
      <w:marLeft w:val="0"/>
      <w:marRight w:val="0"/>
      <w:marTop w:val="0"/>
      <w:marBottom w:val="0"/>
      <w:divBdr>
        <w:top w:val="none" w:sz="0" w:space="0" w:color="auto"/>
        <w:left w:val="none" w:sz="0" w:space="0" w:color="auto"/>
        <w:bottom w:val="none" w:sz="0" w:space="0" w:color="auto"/>
        <w:right w:val="none" w:sz="0" w:space="0" w:color="auto"/>
      </w:divBdr>
    </w:div>
    <w:div w:id="1000276768">
      <w:bodyDiv w:val="1"/>
      <w:marLeft w:val="0"/>
      <w:marRight w:val="0"/>
      <w:marTop w:val="0"/>
      <w:marBottom w:val="0"/>
      <w:divBdr>
        <w:top w:val="none" w:sz="0" w:space="0" w:color="auto"/>
        <w:left w:val="none" w:sz="0" w:space="0" w:color="auto"/>
        <w:bottom w:val="none" w:sz="0" w:space="0" w:color="auto"/>
        <w:right w:val="none" w:sz="0" w:space="0" w:color="auto"/>
      </w:divBdr>
    </w:div>
    <w:div w:id="1182620495">
      <w:bodyDiv w:val="1"/>
      <w:marLeft w:val="0"/>
      <w:marRight w:val="0"/>
      <w:marTop w:val="0"/>
      <w:marBottom w:val="0"/>
      <w:divBdr>
        <w:top w:val="none" w:sz="0" w:space="0" w:color="auto"/>
        <w:left w:val="none" w:sz="0" w:space="0" w:color="auto"/>
        <w:bottom w:val="none" w:sz="0" w:space="0" w:color="auto"/>
        <w:right w:val="none" w:sz="0" w:space="0" w:color="auto"/>
      </w:divBdr>
      <w:divsChild>
        <w:div w:id="1509834701">
          <w:marLeft w:val="0"/>
          <w:marRight w:val="0"/>
          <w:marTop w:val="0"/>
          <w:marBottom w:val="0"/>
          <w:divBdr>
            <w:top w:val="none" w:sz="0" w:space="0" w:color="auto"/>
            <w:left w:val="none" w:sz="0" w:space="0" w:color="auto"/>
            <w:bottom w:val="none" w:sz="0" w:space="0" w:color="auto"/>
            <w:right w:val="none" w:sz="0" w:space="0" w:color="auto"/>
          </w:divBdr>
          <w:divsChild>
            <w:div w:id="2117870633">
              <w:marLeft w:val="0"/>
              <w:marRight w:val="0"/>
              <w:marTop w:val="0"/>
              <w:marBottom w:val="0"/>
              <w:divBdr>
                <w:top w:val="none" w:sz="0" w:space="0" w:color="auto"/>
                <w:left w:val="none" w:sz="0" w:space="0" w:color="auto"/>
                <w:bottom w:val="none" w:sz="0" w:space="0" w:color="auto"/>
                <w:right w:val="none" w:sz="0" w:space="0" w:color="auto"/>
              </w:divBdr>
              <w:divsChild>
                <w:div w:id="432475684">
                  <w:marLeft w:val="0"/>
                  <w:marRight w:val="0"/>
                  <w:marTop w:val="0"/>
                  <w:marBottom w:val="0"/>
                  <w:divBdr>
                    <w:top w:val="none" w:sz="0" w:space="0" w:color="auto"/>
                    <w:left w:val="none" w:sz="0" w:space="0" w:color="auto"/>
                    <w:bottom w:val="none" w:sz="0" w:space="0" w:color="auto"/>
                    <w:right w:val="none" w:sz="0" w:space="0" w:color="auto"/>
                  </w:divBdr>
                  <w:divsChild>
                    <w:div w:id="181941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940717">
      <w:bodyDiv w:val="1"/>
      <w:marLeft w:val="0"/>
      <w:marRight w:val="0"/>
      <w:marTop w:val="0"/>
      <w:marBottom w:val="0"/>
      <w:divBdr>
        <w:top w:val="none" w:sz="0" w:space="0" w:color="auto"/>
        <w:left w:val="none" w:sz="0" w:space="0" w:color="auto"/>
        <w:bottom w:val="none" w:sz="0" w:space="0" w:color="auto"/>
        <w:right w:val="none" w:sz="0" w:space="0" w:color="auto"/>
      </w:divBdr>
      <w:divsChild>
        <w:div w:id="1856378463">
          <w:marLeft w:val="-225"/>
          <w:marRight w:val="-225"/>
          <w:marTop w:val="0"/>
          <w:marBottom w:val="0"/>
          <w:divBdr>
            <w:top w:val="none" w:sz="0" w:space="0" w:color="auto"/>
            <w:left w:val="none" w:sz="0" w:space="0" w:color="auto"/>
            <w:bottom w:val="none" w:sz="0" w:space="0" w:color="auto"/>
            <w:right w:val="none" w:sz="0" w:space="0" w:color="auto"/>
          </w:divBdr>
        </w:div>
        <w:div w:id="1287925087">
          <w:marLeft w:val="-225"/>
          <w:marRight w:val="-225"/>
          <w:marTop w:val="0"/>
          <w:marBottom w:val="0"/>
          <w:divBdr>
            <w:top w:val="none" w:sz="0" w:space="0" w:color="auto"/>
            <w:left w:val="none" w:sz="0" w:space="0" w:color="auto"/>
            <w:bottom w:val="none" w:sz="0" w:space="0" w:color="auto"/>
            <w:right w:val="none" w:sz="0" w:space="0" w:color="auto"/>
          </w:divBdr>
        </w:div>
        <w:div w:id="502163175">
          <w:marLeft w:val="-225"/>
          <w:marRight w:val="-225"/>
          <w:marTop w:val="0"/>
          <w:marBottom w:val="0"/>
          <w:divBdr>
            <w:top w:val="none" w:sz="0" w:space="0" w:color="auto"/>
            <w:left w:val="none" w:sz="0" w:space="0" w:color="auto"/>
            <w:bottom w:val="none" w:sz="0" w:space="0" w:color="auto"/>
            <w:right w:val="none" w:sz="0" w:space="0" w:color="auto"/>
          </w:divBdr>
        </w:div>
        <w:div w:id="1359969775">
          <w:marLeft w:val="-225"/>
          <w:marRight w:val="-225"/>
          <w:marTop w:val="0"/>
          <w:marBottom w:val="0"/>
          <w:divBdr>
            <w:top w:val="none" w:sz="0" w:space="0" w:color="auto"/>
            <w:left w:val="none" w:sz="0" w:space="0" w:color="auto"/>
            <w:bottom w:val="none" w:sz="0" w:space="0" w:color="auto"/>
            <w:right w:val="none" w:sz="0" w:space="0" w:color="auto"/>
          </w:divBdr>
        </w:div>
        <w:div w:id="1692876227">
          <w:marLeft w:val="-225"/>
          <w:marRight w:val="-225"/>
          <w:marTop w:val="0"/>
          <w:marBottom w:val="0"/>
          <w:divBdr>
            <w:top w:val="none" w:sz="0" w:space="0" w:color="auto"/>
            <w:left w:val="none" w:sz="0" w:space="0" w:color="auto"/>
            <w:bottom w:val="none" w:sz="0" w:space="0" w:color="auto"/>
            <w:right w:val="none" w:sz="0" w:space="0" w:color="auto"/>
          </w:divBdr>
        </w:div>
        <w:div w:id="2036804131">
          <w:marLeft w:val="-225"/>
          <w:marRight w:val="-225"/>
          <w:marTop w:val="0"/>
          <w:marBottom w:val="0"/>
          <w:divBdr>
            <w:top w:val="none" w:sz="0" w:space="0" w:color="auto"/>
            <w:left w:val="none" w:sz="0" w:space="0" w:color="auto"/>
            <w:bottom w:val="none" w:sz="0" w:space="0" w:color="auto"/>
            <w:right w:val="none" w:sz="0" w:space="0" w:color="auto"/>
          </w:divBdr>
        </w:div>
        <w:div w:id="68188660">
          <w:marLeft w:val="-225"/>
          <w:marRight w:val="-225"/>
          <w:marTop w:val="0"/>
          <w:marBottom w:val="0"/>
          <w:divBdr>
            <w:top w:val="none" w:sz="0" w:space="0" w:color="auto"/>
            <w:left w:val="none" w:sz="0" w:space="0" w:color="auto"/>
            <w:bottom w:val="none" w:sz="0" w:space="0" w:color="auto"/>
            <w:right w:val="none" w:sz="0" w:space="0" w:color="auto"/>
          </w:divBdr>
        </w:div>
        <w:div w:id="1013995206">
          <w:marLeft w:val="-225"/>
          <w:marRight w:val="-225"/>
          <w:marTop w:val="0"/>
          <w:marBottom w:val="0"/>
          <w:divBdr>
            <w:top w:val="none" w:sz="0" w:space="0" w:color="auto"/>
            <w:left w:val="none" w:sz="0" w:space="0" w:color="auto"/>
            <w:bottom w:val="none" w:sz="0" w:space="0" w:color="auto"/>
            <w:right w:val="none" w:sz="0" w:space="0" w:color="auto"/>
          </w:divBdr>
        </w:div>
        <w:div w:id="2142335876">
          <w:marLeft w:val="-225"/>
          <w:marRight w:val="-225"/>
          <w:marTop w:val="0"/>
          <w:marBottom w:val="0"/>
          <w:divBdr>
            <w:top w:val="none" w:sz="0" w:space="0" w:color="auto"/>
            <w:left w:val="none" w:sz="0" w:space="0" w:color="auto"/>
            <w:bottom w:val="none" w:sz="0" w:space="0" w:color="auto"/>
            <w:right w:val="none" w:sz="0" w:space="0" w:color="auto"/>
          </w:divBdr>
        </w:div>
        <w:div w:id="938609802">
          <w:marLeft w:val="-225"/>
          <w:marRight w:val="-225"/>
          <w:marTop w:val="0"/>
          <w:marBottom w:val="0"/>
          <w:divBdr>
            <w:top w:val="none" w:sz="0" w:space="0" w:color="auto"/>
            <w:left w:val="none" w:sz="0" w:space="0" w:color="auto"/>
            <w:bottom w:val="none" w:sz="0" w:space="0" w:color="auto"/>
            <w:right w:val="none" w:sz="0" w:space="0" w:color="auto"/>
          </w:divBdr>
        </w:div>
        <w:div w:id="469710427">
          <w:marLeft w:val="-225"/>
          <w:marRight w:val="-225"/>
          <w:marTop w:val="0"/>
          <w:marBottom w:val="0"/>
          <w:divBdr>
            <w:top w:val="none" w:sz="0" w:space="0" w:color="auto"/>
            <w:left w:val="none" w:sz="0" w:space="0" w:color="auto"/>
            <w:bottom w:val="none" w:sz="0" w:space="0" w:color="auto"/>
            <w:right w:val="none" w:sz="0" w:space="0" w:color="auto"/>
          </w:divBdr>
        </w:div>
        <w:div w:id="1419138846">
          <w:marLeft w:val="-225"/>
          <w:marRight w:val="-225"/>
          <w:marTop w:val="0"/>
          <w:marBottom w:val="0"/>
          <w:divBdr>
            <w:top w:val="none" w:sz="0" w:space="0" w:color="auto"/>
            <w:left w:val="none" w:sz="0" w:space="0" w:color="auto"/>
            <w:bottom w:val="none" w:sz="0" w:space="0" w:color="auto"/>
            <w:right w:val="none" w:sz="0" w:space="0" w:color="auto"/>
          </w:divBdr>
        </w:div>
        <w:div w:id="1200127396">
          <w:marLeft w:val="-225"/>
          <w:marRight w:val="-225"/>
          <w:marTop w:val="0"/>
          <w:marBottom w:val="0"/>
          <w:divBdr>
            <w:top w:val="none" w:sz="0" w:space="0" w:color="auto"/>
            <w:left w:val="none" w:sz="0" w:space="0" w:color="auto"/>
            <w:bottom w:val="none" w:sz="0" w:space="0" w:color="auto"/>
            <w:right w:val="none" w:sz="0" w:space="0" w:color="auto"/>
          </w:divBdr>
        </w:div>
        <w:div w:id="872814403">
          <w:marLeft w:val="-225"/>
          <w:marRight w:val="-225"/>
          <w:marTop w:val="0"/>
          <w:marBottom w:val="0"/>
          <w:divBdr>
            <w:top w:val="none" w:sz="0" w:space="0" w:color="auto"/>
            <w:left w:val="none" w:sz="0" w:space="0" w:color="auto"/>
            <w:bottom w:val="none" w:sz="0" w:space="0" w:color="auto"/>
            <w:right w:val="none" w:sz="0" w:space="0" w:color="auto"/>
          </w:divBdr>
        </w:div>
        <w:div w:id="2139176266">
          <w:marLeft w:val="-225"/>
          <w:marRight w:val="-225"/>
          <w:marTop w:val="0"/>
          <w:marBottom w:val="0"/>
          <w:divBdr>
            <w:top w:val="none" w:sz="0" w:space="0" w:color="auto"/>
            <w:left w:val="none" w:sz="0" w:space="0" w:color="auto"/>
            <w:bottom w:val="none" w:sz="0" w:space="0" w:color="auto"/>
            <w:right w:val="none" w:sz="0" w:space="0" w:color="auto"/>
          </w:divBdr>
        </w:div>
        <w:div w:id="1610701927">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D8DA2-C944-4371-9D5E-7185088FE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7315</Words>
  <Characters>41701</Characters>
  <Application>Microsoft Office Word</Application>
  <DocSecurity>0</DocSecurity>
  <Lines>347</Lines>
  <Paragraphs>97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48919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edukic</dc:creator>
  <cp:lastModifiedBy>Mirna Blažević</cp:lastModifiedBy>
  <cp:revision>6</cp:revision>
  <cp:lastPrinted>2024-01-12T10:46:00Z</cp:lastPrinted>
  <dcterms:created xsi:type="dcterms:W3CDTF">2024-02-13T12:08:00Z</dcterms:created>
  <dcterms:modified xsi:type="dcterms:W3CDTF">2024-02-15T12:22:00Z</dcterms:modified>
</cp:coreProperties>
</file>